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E17A2A" w14:textId="44A5AE5A" w:rsidR="006F4D3E" w:rsidRPr="00F56580" w:rsidRDefault="00867D9F">
      <w:pPr>
        <w:pStyle w:val="Normal1"/>
        <w:rPr>
          <w:rFonts w:ascii="Gill Sans" w:hAnsi="Gill Sans" w:cs="Gill Sans"/>
          <w:sz w:val="40"/>
          <w:szCs w:val="40"/>
        </w:rPr>
      </w:pPr>
      <w:proofErr w:type="spellStart"/>
      <w:r>
        <w:rPr>
          <w:rFonts w:ascii="Gill Sans" w:hAnsi="Gill Sans" w:cs="Gill Sans"/>
          <w:sz w:val="40"/>
          <w:szCs w:val="40"/>
        </w:rPr>
        <w:t>S</w:t>
      </w:r>
      <w:r w:rsidR="002750F7" w:rsidRPr="00F56580">
        <w:rPr>
          <w:rFonts w:ascii="Gill Sans" w:hAnsi="Gill Sans" w:cs="Gill Sans"/>
          <w:sz w:val="40"/>
          <w:szCs w:val="40"/>
        </w:rPr>
        <w:t>kibgræs</w:t>
      </w:r>
      <w:proofErr w:type="spellEnd"/>
    </w:p>
    <w:p w14:paraId="1E1852FC" w14:textId="77777777" w:rsidR="006F4D3E" w:rsidRPr="00F56580" w:rsidRDefault="006F4D3E">
      <w:pPr>
        <w:pStyle w:val="Normal1"/>
        <w:rPr>
          <w:rFonts w:ascii="Gill Sans" w:hAnsi="Gill Sans" w:cs="Gill Sans"/>
        </w:rPr>
      </w:pPr>
    </w:p>
    <w:p w14:paraId="189CE94E" w14:textId="47AD29F6" w:rsidR="00CE19E4" w:rsidRDefault="00891985">
      <w:pPr>
        <w:pStyle w:val="Normal1"/>
        <w:rPr>
          <w:rFonts w:ascii="Gill Sans" w:hAnsi="Gill Sans" w:cs="Gill Sans"/>
          <w:szCs w:val="22"/>
        </w:rPr>
      </w:pPr>
      <w:proofErr w:type="spellStart"/>
      <w:r w:rsidRPr="006000ED">
        <w:rPr>
          <w:rFonts w:ascii="Gill Sans" w:hAnsi="Gill Sans" w:cs="Gill Sans"/>
          <w:i/>
        </w:rPr>
        <w:t>Skibgr</w:t>
      </w:r>
      <w:r w:rsidRPr="006000ED">
        <w:rPr>
          <w:rFonts w:ascii="Gill Sans" w:hAnsi="Gill Sans" w:cs="Gill Sans"/>
          <w:i/>
          <w:szCs w:val="22"/>
        </w:rPr>
        <w:t>æs</w:t>
      </w:r>
      <w:proofErr w:type="spellEnd"/>
      <w:r w:rsidRPr="00F56580">
        <w:rPr>
          <w:rFonts w:ascii="Gill Sans" w:hAnsi="Gill Sans" w:cs="Gill Sans"/>
        </w:rPr>
        <w:t xml:space="preserve"> explores the relati</w:t>
      </w:r>
      <w:r>
        <w:rPr>
          <w:rFonts w:ascii="Gill Sans" w:hAnsi="Gill Sans" w:cs="Gill Sans"/>
        </w:rPr>
        <w:t xml:space="preserve">onship between energy production and the rich </w:t>
      </w:r>
      <w:r w:rsidRPr="00F56580">
        <w:rPr>
          <w:rFonts w:ascii="Gill Sans" w:hAnsi="Gill Sans" w:cs="Gill Sans"/>
        </w:rPr>
        <w:t>history of shipbuilding</w:t>
      </w:r>
      <w:r>
        <w:rPr>
          <w:rFonts w:ascii="Gill Sans" w:hAnsi="Gill Sans" w:cs="Gill Sans"/>
        </w:rPr>
        <w:t xml:space="preserve"> on</w:t>
      </w:r>
      <w:r w:rsidRPr="00F56580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the </w:t>
      </w:r>
      <w:proofErr w:type="spellStart"/>
      <w:r w:rsidRPr="008A6A33">
        <w:rPr>
          <w:rFonts w:ascii="Gill Sans" w:hAnsi="Gill Sans" w:cs="Gill Sans"/>
        </w:rPr>
        <w:t>Refshaleøen</w:t>
      </w:r>
      <w:proofErr w:type="spellEnd"/>
      <w:r w:rsidRPr="008A6A33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>site</w:t>
      </w:r>
      <w:r w:rsidRPr="00F56580">
        <w:rPr>
          <w:rFonts w:ascii="Gill Sans" w:hAnsi="Gill Sans" w:cs="Gill Sans"/>
        </w:rPr>
        <w:t xml:space="preserve"> and </w:t>
      </w:r>
      <w:r>
        <w:rPr>
          <w:rFonts w:ascii="Gill Sans" w:hAnsi="Gill Sans" w:cs="Gill Sans"/>
        </w:rPr>
        <w:t>in</w:t>
      </w:r>
      <w:r w:rsidRPr="006000ED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>Denmark</w:t>
      </w:r>
      <w:r w:rsidRPr="00F56580">
        <w:rPr>
          <w:rFonts w:ascii="Gill Sans" w:hAnsi="Gill Sans" w:cs="Gill Sans"/>
        </w:rPr>
        <w:t>.</w:t>
      </w:r>
      <w:r>
        <w:rPr>
          <w:rFonts w:ascii="Gill Sans" w:hAnsi="Gill Sans" w:cs="Gill Sans"/>
        </w:rPr>
        <w:t xml:space="preserve"> </w:t>
      </w:r>
      <w:r w:rsidR="00064762">
        <w:rPr>
          <w:rFonts w:ascii="Gill Sans" w:hAnsi="Gill Sans" w:cs="Gill Sans"/>
        </w:rPr>
        <w:t xml:space="preserve">Through explorations of </w:t>
      </w:r>
      <w:r w:rsidR="002750F7" w:rsidRPr="00F56580">
        <w:rPr>
          <w:rFonts w:ascii="Gill Sans" w:hAnsi="Gill Sans" w:cs="Gill Sans"/>
        </w:rPr>
        <w:t xml:space="preserve">Copenhagen’s trademark </w:t>
      </w:r>
      <w:r w:rsidR="00064762">
        <w:rPr>
          <w:rFonts w:ascii="Gill Sans" w:hAnsi="Gill Sans" w:cs="Gill Sans"/>
        </w:rPr>
        <w:t xml:space="preserve">56 set </w:t>
      </w:r>
      <w:r w:rsidR="00253608">
        <w:rPr>
          <w:rFonts w:ascii="Gill Sans" w:hAnsi="Gill Sans" w:cs="Gill Sans"/>
        </w:rPr>
        <w:t>ship</w:t>
      </w:r>
      <w:r w:rsidR="002750F7" w:rsidRPr="00F56580">
        <w:rPr>
          <w:rFonts w:ascii="Gill Sans" w:hAnsi="Gill Sans" w:cs="Gill Sans"/>
        </w:rPr>
        <w:t xml:space="preserve"> curves</w:t>
      </w:r>
      <w:r w:rsidR="00064762">
        <w:rPr>
          <w:rFonts w:ascii="Gill Sans" w:hAnsi="Gill Sans" w:cs="Gill Sans"/>
        </w:rPr>
        <w:t xml:space="preserve">, </w:t>
      </w:r>
      <w:proofErr w:type="spellStart"/>
      <w:r w:rsidR="00064762" w:rsidRPr="00891985">
        <w:rPr>
          <w:rFonts w:ascii="Gill Sans" w:hAnsi="Gill Sans" w:cs="Gill Sans"/>
          <w:i/>
          <w:szCs w:val="22"/>
        </w:rPr>
        <w:t>Skibgræs</w:t>
      </w:r>
      <w:proofErr w:type="spellEnd"/>
      <w:r w:rsidR="00064762">
        <w:rPr>
          <w:rFonts w:ascii="Gill Sans" w:hAnsi="Gill Sans" w:cs="Gill Sans"/>
          <w:szCs w:val="22"/>
        </w:rPr>
        <w:t xml:space="preserve"> evolved as </w:t>
      </w:r>
      <w:r>
        <w:rPr>
          <w:rFonts w:ascii="Gill Sans" w:hAnsi="Gill Sans" w:cs="Gill Sans"/>
          <w:szCs w:val="22"/>
        </w:rPr>
        <w:t>a deconstru</w:t>
      </w:r>
      <w:r w:rsidR="00E07638">
        <w:rPr>
          <w:rFonts w:ascii="Gill Sans" w:hAnsi="Gill Sans" w:cs="Gill Sans"/>
          <w:szCs w:val="22"/>
        </w:rPr>
        <w:t>ction of the historic curve set. Each curve became</w:t>
      </w:r>
      <w:r>
        <w:rPr>
          <w:rFonts w:ascii="Gill Sans" w:hAnsi="Gill Sans" w:cs="Gill Sans"/>
          <w:szCs w:val="22"/>
        </w:rPr>
        <w:t xml:space="preserve"> separated </w:t>
      </w:r>
      <w:r w:rsidR="004E0C16">
        <w:rPr>
          <w:rFonts w:ascii="Gill Sans" w:hAnsi="Gill Sans" w:cs="Gill Sans"/>
          <w:szCs w:val="22"/>
        </w:rPr>
        <w:t>into individual curved lines</w:t>
      </w:r>
      <w:r w:rsidR="00E07638">
        <w:rPr>
          <w:rFonts w:ascii="Gill Sans" w:hAnsi="Gill Sans" w:cs="Gill Sans"/>
          <w:szCs w:val="22"/>
        </w:rPr>
        <w:t xml:space="preserve">, thickening into 0.5 meter </w:t>
      </w:r>
      <w:r w:rsidR="00DB19D4">
        <w:rPr>
          <w:rFonts w:ascii="Gill Sans" w:hAnsi="Gill Sans" w:cs="Gill Sans"/>
          <w:szCs w:val="22"/>
        </w:rPr>
        <w:t>marine grade steel</w:t>
      </w:r>
      <w:r w:rsidR="00E07638">
        <w:rPr>
          <w:rFonts w:ascii="Gill Sans" w:hAnsi="Gill Sans" w:cs="Gill Sans"/>
          <w:szCs w:val="22"/>
        </w:rPr>
        <w:t xml:space="preserve"> </w:t>
      </w:r>
      <w:r w:rsidR="00E07638">
        <w:rPr>
          <w:rFonts w:ascii="Gill Sans" w:hAnsi="Gill Sans" w:cs="Gill Sans"/>
          <w:szCs w:val="22"/>
        </w:rPr>
        <w:t>H</w:t>
      </w:r>
      <w:r w:rsidR="00C8267E">
        <w:rPr>
          <w:rFonts w:ascii="Gill Sans" w:hAnsi="Gill Sans" w:cs="Gill Sans"/>
          <w:szCs w:val="22"/>
        </w:rPr>
        <w:t>-</w:t>
      </w:r>
      <w:r w:rsidR="00E07638">
        <w:rPr>
          <w:rFonts w:ascii="Gill Sans" w:hAnsi="Gill Sans" w:cs="Gill Sans"/>
          <w:szCs w:val="22"/>
        </w:rPr>
        <w:t>beams</w:t>
      </w:r>
      <w:r w:rsidR="004E0C16">
        <w:rPr>
          <w:rFonts w:ascii="Gill Sans" w:hAnsi="Gill Sans" w:cs="Gill Sans"/>
          <w:szCs w:val="22"/>
        </w:rPr>
        <w:t xml:space="preserve">. </w:t>
      </w:r>
      <w:proofErr w:type="spellStart"/>
      <w:r w:rsidR="00E07638" w:rsidRPr="00E07638">
        <w:rPr>
          <w:rFonts w:ascii="Gill Sans" w:hAnsi="Gill Sans" w:cs="Gill Sans"/>
          <w:i/>
          <w:szCs w:val="22"/>
        </w:rPr>
        <w:t>Skibgræs</w:t>
      </w:r>
      <w:proofErr w:type="spellEnd"/>
      <w:r w:rsidR="00E07638">
        <w:rPr>
          <w:rFonts w:ascii="Gill Sans" w:hAnsi="Gill Sans" w:cs="Gill Sans"/>
          <w:szCs w:val="22"/>
        </w:rPr>
        <w:t xml:space="preserve"> rises from the </w:t>
      </w:r>
      <w:proofErr w:type="spellStart"/>
      <w:r w:rsidR="00E07638">
        <w:rPr>
          <w:rFonts w:ascii="Gill Sans" w:hAnsi="Gill Sans" w:cs="Gill Sans"/>
          <w:szCs w:val="22"/>
        </w:rPr>
        <w:t>drosscape</w:t>
      </w:r>
      <w:proofErr w:type="spellEnd"/>
      <w:r w:rsidR="00E07638">
        <w:rPr>
          <w:rFonts w:ascii="Gill Sans" w:hAnsi="Gill Sans" w:cs="Gill Sans"/>
          <w:szCs w:val="22"/>
        </w:rPr>
        <w:t xml:space="preserve"> </w:t>
      </w:r>
      <w:r w:rsidR="00064762">
        <w:rPr>
          <w:rFonts w:ascii="Gill Sans" w:hAnsi="Gill Sans" w:cs="Gill Sans"/>
          <w:szCs w:val="22"/>
        </w:rPr>
        <w:t xml:space="preserve">as ribbons undulating through the landscape, threading and connecting the greater Copenhagen area with </w:t>
      </w:r>
      <w:proofErr w:type="spellStart"/>
      <w:r w:rsidR="00064762" w:rsidRPr="008A6A33">
        <w:rPr>
          <w:rFonts w:ascii="Gill Sans" w:hAnsi="Gill Sans" w:cs="Gill Sans"/>
        </w:rPr>
        <w:t>Refshaleøen</w:t>
      </w:r>
      <w:proofErr w:type="spellEnd"/>
      <w:r w:rsidR="004E0C16">
        <w:rPr>
          <w:rFonts w:ascii="Gill Sans" w:hAnsi="Gill Sans" w:cs="Gill Sans"/>
          <w:szCs w:val="22"/>
        </w:rPr>
        <w:t xml:space="preserve">. </w:t>
      </w:r>
      <w:r w:rsidR="00E07638">
        <w:rPr>
          <w:rFonts w:ascii="Gill Sans" w:hAnsi="Gill Sans" w:cs="Gill Sans"/>
          <w:szCs w:val="22"/>
        </w:rPr>
        <w:t>The proposal</w:t>
      </w:r>
      <w:r w:rsidR="00064762">
        <w:rPr>
          <w:rFonts w:ascii="Gill Sans" w:hAnsi="Gill Sans" w:cs="Gill Sans"/>
          <w:szCs w:val="22"/>
        </w:rPr>
        <w:t xml:space="preserve"> references </w:t>
      </w:r>
      <w:r w:rsidR="0085305C">
        <w:rPr>
          <w:rFonts w:ascii="Gill Sans" w:hAnsi="Gill Sans" w:cs="Gill Sans"/>
          <w:szCs w:val="22"/>
        </w:rPr>
        <w:t>the graceful yet sturdy nature of</w:t>
      </w:r>
      <w:r w:rsidR="00064762">
        <w:rPr>
          <w:rFonts w:ascii="Gill Sans" w:hAnsi="Gill Sans" w:cs="Gill Sans"/>
          <w:szCs w:val="22"/>
        </w:rPr>
        <w:t xml:space="preserve"> Viking </w:t>
      </w:r>
      <w:r w:rsidR="0085305C">
        <w:rPr>
          <w:rFonts w:ascii="Gill Sans" w:hAnsi="Gill Sans" w:cs="Gill Sans"/>
          <w:szCs w:val="22"/>
        </w:rPr>
        <w:t xml:space="preserve">vessels </w:t>
      </w:r>
      <w:r w:rsidR="00064762">
        <w:rPr>
          <w:rFonts w:ascii="Gill Sans" w:hAnsi="Gill Sans" w:cs="Gill Sans"/>
          <w:szCs w:val="22"/>
        </w:rPr>
        <w:t xml:space="preserve">and provides a visual reference point, </w:t>
      </w:r>
      <w:r w:rsidR="00E07638">
        <w:rPr>
          <w:rFonts w:ascii="Gill Sans" w:hAnsi="Gill Sans" w:cs="Gill Sans"/>
          <w:szCs w:val="22"/>
        </w:rPr>
        <w:t>culminating</w:t>
      </w:r>
      <w:r w:rsidR="00064762">
        <w:rPr>
          <w:rFonts w:ascii="Gill Sans" w:hAnsi="Gill Sans" w:cs="Gill Sans"/>
          <w:szCs w:val="22"/>
        </w:rPr>
        <w:t xml:space="preserve"> </w:t>
      </w:r>
      <w:r w:rsidR="00231E3C">
        <w:rPr>
          <w:rFonts w:ascii="Gill Sans" w:hAnsi="Gill Sans" w:cs="Gill Sans"/>
          <w:szCs w:val="22"/>
        </w:rPr>
        <w:t>to a m</w:t>
      </w:r>
      <w:r w:rsidR="00E07638">
        <w:rPr>
          <w:rFonts w:ascii="Gill Sans" w:hAnsi="Gill Sans" w:cs="Gill Sans"/>
          <w:szCs w:val="22"/>
        </w:rPr>
        <w:t>onument of Scandinavian</w:t>
      </w:r>
      <w:r w:rsidR="00F42F2B">
        <w:rPr>
          <w:rFonts w:ascii="Gill Sans" w:hAnsi="Gill Sans" w:cs="Gill Sans"/>
          <w:szCs w:val="22"/>
        </w:rPr>
        <w:t xml:space="preserve"> cultural</w:t>
      </w:r>
      <w:r w:rsidR="00CE19E4">
        <w:rPr>
          <w:rFonts w:ascii="Gill Sans" w:hAnsi="Gill Sans" w:cs="Gill Sans"/>
          <w:szCs w:val="22"/>
        </w:rPr>
        <w:t xml:space="preserve"> heritage.</w:t>
      </w:r>
    </w:p>
    <w:p w14:paraId="1478FF29" w14:textId="77777777" w:rsidR="00CE19E4" w:rsidRDefault="00CE19E4">
      <w:pPr>
        <w:pStyle w:val="Normal1"/>
        <w:rPr>
          <w:rFonts w:ascii="Gill Sans" w:hAnsi="Gill Sans" w:cs="Gill Sans"/>
          <w:szCs w:val="22"/>
        </w:rPr>
      </w:pPr>
    </w:p>
    <w:p w14:paraId="26344A17" w14:textId="7E31E92C" w:rsidR="006F4D3E" w:rsidRPr="00F42F2B" w:rsidRDefault="00C8267E">
      <w:pPr>
        <w:pStyle w:val="Normal1"/>
        <w:rPr>
          <w:rFonts w:ascii="Gill Sans" w:hAnsi="Gill Sans" w:cs="Gill Sans"/>
          <w:sz w:val="40"/>
          <w:szCs w:val="40"/>
        </w:rPr>
      </w:pPr>
      <w:r>
        <w:rPr>
          <w:rFonts w:ascii="Gill Sans" w:hAnsi="Gill Sans" w:cs="Gill Sans"/>
          <w:szCs w:val="22"/>
        </w:rPr>
        <w:t>T</w:t>
      </w:r>
      <w:r w:rsidR="00D87A32">
        <w:rPr>
          <w:rFonts w:ascii="Gill Sans" w:hAnsi="Gill Sans" w:cs="Gill Sans"/>
          <w:szCs w:val="22"/>
        </w:rPr>
        <w:t xml:space="preserve">he </w:t>
      </w:r>
      <w:r>
        <w:rPr>
          <w:rFonts w:ascii="Gill Sans" w:hAnsi="Gill Sans" w:cs="Gill Sans"/>
          <w:szCs w:val="22"/>
        </w:rPr>
        <w:t>monument’s 70-meter height</w:t>
      </w:r>
      <w:r w:rsidR="00D87A32">
        <w:rPr>
          <w:rFonts w:ascii="Gill Sans" w:hAnsi="Gill Sans" w:cs="Gill Sans"/>
          <w:szCs w:val="22"/>
        </w:rPr>
        <w:t xml:space="preserve"> also </w:t>
      </w:r>
      <w:r>
        <w:rPr>
          <w:rFonts w:ascii="Gill Sans" w:hAnsi="Gill Sans" w:cs="Gill Sans"/>
          <w:szCs w:val="22"/>
        </w:rPr>
        <w:t>forges</w:t>
      </w:r>
      <w:r w:rsidR="00D87A32">
        <w:rPr>
          <w:rFonts w:ascii="Gill Sans" w:hAnsi="Gill Sans" w:cs="Gill Sans"/>
          <w:szCs w:val="22"/>
        </w:rPr>
        <w:t xml:space="preserve"> a</w:t>
      </w:r>
      <w:r>
        <w:rPr>
          <w:rFonts w:ascii="Gill Sans" w:hAnsi="Gill Sans" w:cs="Gill Sans"/>
          <w:szCs w:val="22"/>
        </w:rPr>
        <w:t xml:space="preserve"> juxtaposed</w:t>
      </w:r>
      <w:r w:rsidR="00D87A32">
        <w:rPr>
          <w:rFonts w:ascii="Gill Sans" w:hAnsi="Gill Sans" w:cs="Gill Sans"/>
          <w:szCs w:val="22"/>
        </w:rPr>
        <w:t xml:space="preserve"> relationship with energy production in and around the </w:t>
      </w:r>
      <w:r>
        <w:rPr>
          <w:rFonts w:ascii="Gill Sans" w:hAnsi="Gill Sans" w:cs="Gill Sans"/>
          <w:szCs w:val="22"/>
        </w:rPr>
        <w:t>site</w:t>
      </w:r>
      <w:r w:rsidR="00D87A32">
        <w:rPr>
          <w:rFonts w:ascii="Gill Sans" w:hAnsi="Gill Sans" w:cs="Gill Sans"/>
          <w:szCs w:val="22"/>
        </w:rPr>
        <w:t xml:space="preserve"> by</w:t>
      </w:r>
      <w:r>
        <w:rPr>
          <w:rFonts w:ascii="Gill Sans" w:hAnsi="Gill Sans" w:cs="Gill Sans"/>
          <w:szCs w:val="22"/>
        </w:rPr>
        <w:t xml:space="preserve"> visually</w:t>
      </w:r>
      <w:r w:rsidR="00D87A32">
        <w:rPr>
          <w:rFonts w:ascii="Gill Sans" w:hAnsi="Gill Sans" w:cs="Gill Sans"/>
          <w:szCs w:val="22"/>
        </w:rPr>
        <w:t xml:space="preserve"> </w:t>
      </w:r>
      <w:r>
        <w:rPr>
          <w:rFonts w:ascii="Gill Sans" w:hAnsi="Gill Sans" w:cs="Gill Sans"/>
          <w:szCs w:val="22"/>
        </w:rPr>
        <w:t>aligning</w:t>
      </w:r>
      <w:r w:rsidR="00D87A32">
        <w:rPr>
          <w:rFonts w:ascii="Gill Sans" w:hAnsi="Gill Sans" w:cs="Gill Sans"/>
          <w:szCs w:val="22"/>
        </w:rPr>
        <w:t xml:space="preserve"> with </w:t>
      </w:r>
      <w:r>
        <w:rPr>
          <w:rFonts w:ascii="Gill Sans" w:hAnsi="Gill Sans" w:cs="Gill Sans"/>
          <w:szCs w:val="22"/>
        </w:rPr>
        <w:t xml:space="preserve">smokestacks and wind turbines. </w:t>
      </w:r>
      <w:r w:rsidR="002750F7" w:rsidRPr="00F56580">
        <w:rPr>
          <w:rFonts w:ascii="Gill Sans" w:hAnsi="Gill Sans" w:cs="Gill Sans"/>
        </w:rPr>
        <w:t xml:space="preserve">Ground level interplay allows the </w:t>
      </w:r>
      <w:r w:rsidR="00D87A32">
        <w:rPr>
          <w:rFonts w:ascii="Gill Sans" w:hAnsi="Gill Sans" w:cs="Gill Sans"/>
        </w:rPr>
        <w:t xml:space="preserve">ribbons </w:t>
      </w:r>
      <w:r>
        <w:rPr>
          <w:rFonts w:ascii="Gill Sans" w:hAnsi="Gill Sans" w:cs="Gill Sans"/>
        </w:rPr>
        <w:t xml:space="preserve">and </w:t>
      </w:r>
      <w:r w:rsidR="002750F7" w:rsidRPr="00F56580">
        <w:rPr>
          <w:rFonts w:ascii="Gill Sans" w:hAnsi="Gill Sans" w:cs="Gill Sans"/>
        </w:rPr>
        <w:t>monument</w:t>
      </w:r>
      <w:r>
        <w:rPr>
          <w:rFonts w:ascii="Gill Sans" w:hAnsi="Gill Sans" w:cs="Gill Sans"/>
        </w:rPr>
        <w:t xml:space="preserve"> to be</w:t>
      </w:r>
      <w:r w:rsidR="0035232E">
        <w:rPr>
          <w:rFonts w:ascii="Gill Sans" w:hAnsi="Gill Sans" w:cs="Gill Sans"/>
        </w:rPr>
        <w:t>come</w:t>
      </w:r>
      <w:r>
        <w:rPr>
          <w:rFonts w:ascii="Gill Sans" w:hAnsi="Gill Sans" w:cs="Gill Sans"/>
        </w:rPr>
        <w:t xml:space="preserve"> anchored, </w:t>
      </w:r>
      <w:r w:rsidR="007B0338">
        <w:rPr>
          <w:rFonts w:ascii="Gill Sans" w:hAnsi="Gill Sans" w:cs="Gill Sans"/>
        </w:rPr>
        <w:t>undulating to create</w:t>
      </w:r>
      <w:r>
        <w:rPr>
          <w:rFonts w:ascii="Gill Sans" w:hAnsi="Gill Sans" w:cs="Gill Sans"/>
        </w:rPr>
        <w:t xml:space="preserve"> moments for</w:t>
      </w:r>
      <w:r w:rsidR="002750F7" w:rsidRPr="00F56580">
        <w:rPr>
          <w:rFonts w:ascii="Gill Sans" w:hAnsi="Gill Sans" w:cs="Gill Sans"/>
        </w:rPr>
        <w:t xml:space="preserve"> pedestria</w:t>
      </w:r>
      <w:r w:rsidR="00F42F2B">
        <w:rPr>
          <w:rFonts w:ascii="Gill Sans" w:hAnsi="Gill Sans" w:cs="Gill Sans"/>
        </w:rPr>
        <w:t>ns to interact with the ribbons and</w:t>
      </w:r>
      <w:r w:rsidR="000B40DC">
        <w:rPr>
          <w:rFonts w:ascii="Gill Sans" w:hAnsi="Gill Sans" w:cs="Gill Sans"/>
        </w:rPr>
        <w:t xml:space="preserve"> the surrounding </w:t>
      </w:r>
      <w:proofErr w:type="spellStart"/>
      <w:r w:rsidR="000B40DC" w:rsidRPr="000B40DC">
        <w:rPr>
          <w:rFonts w:ascii="Gill Sans" w:hAnsi="Gill Sans" w:cs="Gill Sans"/>
          <w:i/>
        </w:rPr>
        <w:t>Miscanthus</w:t>
      </w:r>
      <w:proofErr w:type="spellEnd"/>
      <w:r w:rsidR="000B40DC" w:rsidRPr="000B40DC">
        <w:rPr>
          <w:rFonts w:ascii="Gill Sans" w:hAnsi="Gill Sans" w:cs="Gill Sans"/>
          <w:i/>
        </w:rPr>
        <w:t xml:space="preserve"> </w:t>
      </w:r>
      <w:proofErr w:type="spellStart"/>
      <w:r w:rsidR="000B40DC" w:rsidRPr="000B40DC">
        <w:rPr>
          <w:rFonts w:ascii="Gill Sans" w:hAnsi="Gill Sans" w:cs="Gill Sans"/>
          <w:i/>
        </w:rPr>
        <w:t>giganteus</w:t>
      </w:r>
      <w:proofErr w:type="spellEnd"/>
      <w:r w:rsidR="00E51978">
        <w:rPr>
          <w:rFonts w:ascii="Gill Sans" w:hAnsi="Gill Sans" w:cs="Gill Sans"/>
          <w:i/>
        </w:rPr>
        <w:t>.</w:t>
      </w:r>
      <w:r w:rsidR="007B0338">
        <w:rPr>
          <w:rFonts w:ascii="Gill Sans" w:hAnsi="Gill Sans" w:cs="Gill Sans"/>
        </w:rPr>
        <w:t xml:space="preserve"> </w:t>
      </w:r>
      <w:proofErr w:type="spellStart"/>
      <w:r w:rsidR="00F42F2B" w:rsidRPr="00C8267E">
        <w:rPr>
          <w:rFonts w:ascii="Gill Sans" w:hAnsi="Gill Sans" w:cs="Gill Sans"/>
          <w:i/>
          <w:szCs w:val="22"/>
        </w:rPr>
        <w:t>Skibgræs</w:t>
      </w:r>
      <w:proofErr w:type="spellEnd"/>
      <w:r w:rsidR="00F42F2B">
        <w:rPr>
          <w:rFonts w:ascii="Gill Sans" w:hAnsi="Gill Sans" w:cs="Gill Sans"/>
          <w:szCs w:val="22"/>
        </w:rPr>
        <w:t xml:space="preserve"> </w:t>
      </w:r>
      <w:r w:rsidR="007B0338">
        <w:rPr>
          <w:rFonts w:ascii="Gill Sans" w:hAnsi="Gill Sans" w:cs="Gill Sans"/>
          <w:szCs w:val="22"/>
        </w:rPr>
        <w:t>generates energy with</w:t>
      </w:r>
      <w:r w:rsidR="00F42F2B">
        <w:rPr>
          <w:rFonts w:ascii="Gill Sans" w:hAnsi="Gill Sans" w:cs="Gill Sans"/>
          <w:szCs w:val="22"/>
        </w:rPr>
        <w:t xml:space="preserve"> both the harvesting of </w:t>
      </w:r>
      <w:proofErr w:type="spellStart"/>
      <w:r w:rsidR="00F42F2B" w:rsidRPr="00C8267E">
        <w:rPr>
          <w:rFonts w:ascii="Gill Sans" w:hAnsi="Gill Sans" w:cs="Gill Sans"/>
          <w:i/>
          <w:szCs w:val="22"/>
        </w:rPr>
        <w:t>Miscant</w:t>
      </w:r>
      <w:r w:rsidR="00867D9F" w:rsidRPr="00C8267E">
        <w:rPr>
          <w:rFonts w:ascii="Gill Sans" w:hAnsi="Gill Sans" w:cs="Gill Sans"/>
          <w:i/>
          <w:szCs w:val="22"/>
        </w:rPr>
        <w:t>hus</w:t>
      </w:r>
      <w:proofErr w:type="spellEnd"/>
      <w:r w:rsidR="00867D9F">
        <w:rPr>
          <w:rFonts w:ascii="Gill Sans" w:hAnsi="Gill Sans" w:cs="Gill Sans"/>
          <w:szCs w:val="22"/>
        </w:rPr>
        <w:t xml:space="preserve"> </w:t>
      </w:r>
      <w:r w:rsidR="007B0338">
        <w:rPr>
          <w:rFonts w:ascii="Gill Sans" w:hAnsi="Gill Sans" w:cs="Gill Sans"/>
          <w:szCs w:val="22"/>
        </w:rPr>
        <w:t xml:space="preserve">and </w:t>
      </w:r>
      <w:r w:rsidR="00DB19D4">
        <w:rPr>
          <w:rFonts w:ascii="Gill Sans" w:hAnsi="Gill Sans" w:cs="Gill Sans"/>
          <w:szCs w:val="22"/>
        </w:rPr>
        <w:t xml:space="preserve">flexible </w:t>
      </w:r>
      <w:r w:rsidR="00F42F2B">
        <w:rPr>
          <w:rFonts w:ascii="Gill Sans" w:hAnsi="Gill Sans" w:cs="Gill Sans"/>
          <w:szCs w:val="22"/>
        </w:rPr>
        <w:t xml:space="preserve">solar panels that </w:t>
      </w:r>
      <w:r w:rsidR="007B0338">
        <w:rPr>
          <w:rFonts w:ascii="Gill Sans" w:hAnsi="Gill Sans" w:cs="Gill Sans"/>
          <w:szCs w:val="22"/>
        </w:rPr>
        <w:t>ride</w:t>
      </w:r>
      <w:r w:rsidR="00F42F2B">
        <w:rPr>
          <w:rFonts w:ascii="Gill Sans" w:hAnsi="Gill Sans" w:cs="Gill Sans"/>
          <w:szCs w:val="22"/>
        </w:rPr>
        <w:t xml:space="preserve"> the top of the ribbons</w:t>
      </w:r>
      <w:r w:rsidR="007B0338">
        <w:rPr>
          <w:rFonts w:ascii="Gill Sans" w:hAnsi="Gill Sans" w:cs="Gill Sans"/>
          <w:szCs w:val="22"/>
        </w:rPr>
        <w:t>, forming solar ribbons. The combined strategies</w:t>
      </w:r>
      <w:r w:rsidR="00F42F2B">
        <w:rPr>
          <w:rFonts w:ascii="Gill Sans" w:hAnsi="Gill Sans" w:cs="Gill Sans"/>
          <w:szCs w:val="22"/>
        </w:rPr>
        <w:t xml:space="preserve"> of sustainable energy producti</w:t>
      </w:r>
      <w:r w:rsidR="00231E3C">
        <w:rPr>
          <w:rFonts w:ascii="Gill Sans" w:hAnsi="Gill Sans" w:cs="Gill Sans"/>
          <w:szCs w:val="22"/>
        </w:rPr>
        <w:t>on are robust enough to power 103</w:t>
      </w:r>
      <w:r w:rsidR="00F42F2B">
        <w:rPr>
          <w:rFonts w:ascii="Gill Sans" w:hAnsi="Gill Sans" w:cs="Gill Sans"/>
          <w:szCs w:val="22"/>
        </w:rPr>
        <w:t xml:space="preserve"> Danish homes per year while </w:t>
      </w:r>
      <w:r w:rsidR="007B0338">
        <w:rPr>
          <w:rFonts w:ascii="Gill Sans" w:hAnsi="Gill Sans" w:cs="Gill Sans"/>
          <w:szCs w:val="22"/>
        </w:rPr>
        <w:t>lightly</w:t>
      </w:r>
      <w:r w:rsidR="00F42F2B">
        <w:rPr>
          <w:rFonts w:ascii="Gill Sans" w:hAnsi="Gill Sans" w:cs="Gill Sans"/>
          <w:szCs w:val="22"/>
        </w:rPr>
        <w:t xml:space="preserve"> touching the landscape</w:t>
      </w:r>
      <w:r w:rsidR="00867D9F">
        <w:rPr>
          <w:rFonts w:ascii="Gill Sans" w:hAnsi="Gill Sans" w:cs="Gill Sans"/>
          <w:szCs w:val="22"/>
        </w:rPr>
        <w:t xml:space="preserve">. </w:t>
      </w:r>
      <w:r w:rsidR="00064762">
        <w:rPr>
          <w:rFonts w:ascii="Gill Sans" w:hAnsi="Gill Sans" w:cs="Gill Sans"/>
        </w:rPr>
        <w:t xml:space="preserve">This interplay </w:t>
      </w:r>
      <w:r w:rsidR="002750F7" w:rsidRPr="00F56580">
        <w:rPr>
          <w:rFonts w:ascii="Gill Sans" w:hAnsi="Gill Sans" w:cs="Gill Sans"/>
        </w:rPr>
        <w:t>t</w:t>
      </w:r>
      <w:r w:rsidR="000B40DC">
        <w:rPr>
          <w:rFonts w:ascii="Gill Sans" w:hAnsi="Gill Sans" w:cs="Gill Sans"/>
        </w:rPr>
        <w:t>ransform</w:t>
      </w:r>
      <w:r w:rsidR="00064762">
        <w:rPr>
          <w:rFonts w:ascii="Gill Sans" w:hAnsi="Gill Sans" w:cs="Gill Sans"/>
        </w:rPr>
        <w:t>s</w:t>
      </w:r>
      <w:r w:rsidR="004E0C16">
        <w:rPr>
          <w:rFonts w:ascii="Gill Sans" w:hAnsi="Gill Sans" w:cs="Gill Sans"/>
        </w:rPr>
        <w:t xml:space="preserve"> the former industrial landscape </w:t>
      </w:r>
      <w:r w:rsidR="002750F7" w:rsidRPr="00F56580">
        <w:rPr>
          <w:rFonts w:ascii="Gill Sans" w:hAnsi="Gill Sans" w:cs="Gill Sans"/>
        </w:rPr>
        <w:t>into an interacti</w:t>
      </w:r>
      <w:r w:rsidR="00F42F2B">
        <w:rPr>
          <w:rFonts w:ascii="Gill Sans" w:hAnsi="Gill Sans" w:cs="Gill Sans"/>
        </w:rPr>
        <w:t>ve</w:t>
      </w:r>
      <w:r w:rsidR="007B0338">
        <w:rPr>
          <w:rFonts w:ascii="Gill Sans" w:hAnsi="Gill Sans" w:cs="Gill Sans"/>
        </w:rPr>
        <w:t>,</w:t>
      </w:r>
      <w:r w:rsidR="00F42F2B">
        <w:rPr>
          <w:rFonts w:ascii="Gill Sans" w:hAnsi="Gill Sans" w:cs="Gill Sans"/>
        </w:rPr>
        <w:t xml:space="preserve"> lush public facility </w:t>
      </w:r>
      <w:r w:rsidR="007B0338">
        <w:rPr>
          <w:rFonts w:ascii="Gill Sans" w:hAnsi="Gill Sans" w:cs="Gill Sans"/>
        </w:rPr>
        <w:t>as well as an addition to the region’s network of avian</w:t>
      </w:r>
      <w:r w:rsidR="00F42F2B">
        <w:rPr>
          <w:rFonts w:ascii="Gill Sans" w:hAnsi="Gill Sans" w:cs="Gill Sans"/>
        </w:rPr>
        <w:t xml:space="preserve"> </w:t>
      </w:r>
      <w:r w:rsidR="002750F7" w:rsidRPr="00F56580">
        <w:rPr>
          <w:rFonts w:ascii="Gill Sans" w:hAnsi="Gill Sans" w:cs="Gill Sans"/>
        </w:rPr>
        <w:t>habitat.</w:t>
      </w:r>
    </w:p>
    <w:p w14:paraId="3F0B2534" w14:textId="77777777" w:rsidR="006F4D3E" w:rsidRPr="00F56580" w:rsidRDefault="006F4D3E">
      <w:pPr>
        <w:pStyle w:val="Normal1"/>
        <w:rPr>
          <w:rFonts w:ascii="Gill Sans" w:hAnsi="Gill Sans" w:cs="Gill Sans"/>
        </w:rPr>
      </w:pPr>
    </w:p>
    <w:p w14:paraId="299F155B" w14:textId="77777777" w:rsidR="006F4D3E" w:rsidRPr="00F56580" w:rsidRDefault="002750F7">
      <w:pPr>
        <w:pStyle w:val="Normal1"/>
        <w:rPr>
          <w:rFonts w:ascii="Gill Sans" w:hAnsi="Gill Sans" w:cs="Gill Sans"/>
        </w:rPr>
      </w:pPr>
      <w:r w:rsidRPr="00F56580">
        <w:rPr>
          <w:rFonts w:ascii="Gill Sans" w:hAnsi="Gill Sans" w:cs="Gill Sans"/>
          <w:b/>
        </w:rPr>
        <w:t>Planning considerations</w:t>
      </w:r>
    </w:p>
    <w:p w14:paraId="57031940" w14:textId="0B25792F" w:rsidR="006F4D3E" w:rsidRPr="00F56580" w:rsidRDefault="002750F7">
      <w:pPr>
        <w:pStyle w:val="Normal1"/>
        <w:rPr>
          <w:rFonts w:ascii="Gill Sans" w:hAnsi="Gill Sans" w:cs="Gill Sans"/>
        </w:rPr>
      </w:pPr>
      <w:r w:rsidRPr="00F56580">
        <w:rPr>
          <w:rFonts w:ascii="Gill Sans" w:hAnsi="Gill Sans" w:cs="Gill Sans"/>
        </w:rPr>
        <w:t>The</w:t>
      </w:r>
      <w:r w:rsidR="007C5822">
        <w:rPr>
          <w:rFonts w:ascii="Gill Sans" w:hAnsi="Gill Sans" w:cs="Gill Sans"/>
        </w:rPr>
        <w:t xml:space="preserve"> site’s</w:t>
      </w:r>
      <w:r w:rsidRPr="00F56580">
        <w:rPr>
          <w:rFonts w:ascii="Gill Sans" w:hAnsi="Gill Sans" w:cs="Gill Sans"/>
        </w:rPr>
        <w:t xml:space="preserve"> proximity to the </w:t>
      </w:r>
      <w:proofErr w:type="spellStart"/>
      <w:r w:rsidRPr="00F56580">
        <w:rPr>
          <w:rFonts w:ascii="Gill Sans" w:hAnsi="Gill Sans" w:cs="Gill Sans"/>
        </w:rPr>
        <w:t>Lynetten</w:t>
      </w:r>
      <w:proofErr w:type="spellEnd"/>
      <w:r w:rsidRPr="00F56580">
        <w:rPr>
          <w:rFonts w:ascii="Gill Sans" w:hAnsi="Gill Sans" w:cs="Gill Sans"/>
        </w:rPr>
        <w:t xml:space="preserve"> Waste Water Facility imposes some restrictions on the site, </w:t>
      </w:r>
      <w:r w:rsidR="007C5822">
        <w:rPr>
          <w:rFonts w:ascii="Gill Sans" w:hAnsi="Gill Sans" w:cs="Gill Sans"/>
        </w:rPr>
        <w:t xml:space="preserve">informing </w:t>
      </w:r>
      <w:r w:rsidRPr="00F56580">
        <w:rPr>
          <w:rFonts w:ascii="Gill Sans" w:hAnsi="Gill Sans" w:cs="Gill Sans"/>
        </w:rPr>
        <w:t xml:space="preserve">our circulation and planting </w:t>
      </w:r>
      <w:r w:rsidR="007C5822">
        <w:rPr>
          <w:rFonts w:ascii="Gill Sans" w:hAnsi="Gill Sans" w:cs="Gill Sans"/>
        </w:rPr>
        <w:t>schemes</w:t>
      </w:r>
      <w:r w:rsidRPr="00F56580">
        <w:rPr>
          <w:rFonts w:ascii="Gill Sans" w:hAnsi="Gill Sans" w:cs="Gill Sans"/>
        </w:rPr>
        <w:t>. Re</w:t>
      </w:r>
      <w:r w:rsidR="007D1F98">
        <w:rPr>
          <w:rFonts w:ascii="Gill Sans" w:hAnsi="Gill Sans" w:cs="Gill Sans"/>
        </w:rPr>
        <w:t>sponding to</w:t>
      </w:r>
      <w:r w:rsidRPr="00F56580">
        <w:rPr>
          <w:rFonts w:ascii="Gill Sans" w:hAnsi="Gill Sans" w:cs="Gill Sans"/>
        </w:rPr>
        <w:t xml:space="preserve"> the area of high odor units (measured between 10-15 LE) cross</w:t>
      </w:r>
      <w:r w:rsidR="007C5822">
        <w:rPr>
          <w:rFonts w:ascii="Gill Sans" w:hAnsi="Gill Sans" w:cs="Gill Sans"/>
        </w:rPr>
        <w:t>ing</w:t>
      </w:r>
      <w:r w:rsidRPr="00F56580">
        <w:rPr>
          <w:rFonts w:ascii="Gill Sans" w:hAnsi="Gill Sans" w:cs="Gill Sans"/>
        </w:rPr>
        <w:t xml:space="preserve"> the site’s north</w:t>
      </w:r>
      <w:r w:rsidR="007D1F98">
        <w:rPr>
          <w:rFonts w:ascii="Gill Sans" w:hAnsi="Gill Sans" w:cs="Gill Sans"/>
        </w:rPr>
        <w:t>eastern</w:t>
      </w:r>
      <w:r w:rsidR="00D87A32">
        <w:rPr>
          <w:rFonts w:ascii="Gill Sans" w:hAnsi="Gill Sans" w:cs="Gill Sans"/>
        </w:rPr>
        <w:t xml:space="preserve"> corne</w:t>
      </w:r>
      <w:r w:rsidR="00D87A32" w:rsidRPr="00CD1FAF">
        <w:rPr>
          <w:rFonts w:ascii="Gill Sans" w:hAnsi="Gill Sans" w:cs="Gill Sans"/>
        </w:rPr>
        <w:t>r,</w:t>
      </w:r>
      <w:r w:rsidR="00CD1FAF">
        <w:rPr>
          <w:rFonts w:ascii="Gill Sans" w:hAnsi="Gill Sans" w:cs="Gill Sans"/>
        </w:rPr>
        <w:t xml:space="preserve"> the highest intensity of</w:t>
      </w:r>
      <w:r w:rsidR="00D87A32" w:rsidRPr="00CD1FAF">
        <w:rPr>
          <w:rFonts w:ascii="Gill Sans" w:hAnsi="Gill Sans" w:cs="Gill Sans"/>
        </w:rPr>
        <w:t xml:space="preserve"> </w:t>
      </w:r>
      <w:proofErr w:type="spellStart"/>
      <w:r w:rsidRPr="00CD1FAF">
        <w:rPr>
          <w:rFonts w:ascii="Gill Sans" w:hAnsi="Gill Sans" w:cs="Gill Sans"/>
          <w:i/>
        </w:rPr>
        <w:t>Miscanthus</w:t>
      </w:r>
      <w:proofErr w:type="spellEnd"/>
      <w:r w:rsidRPr="00CD1FAF">
        <w:rPr>
          <w:rFonts w:ascii="Gill Sans" w:hAnsi="Gill Sans" w:cs="Gill Sans"/>
        </w:rPr>
        <w:t xml:space="preserve"> </w:t>
      </w:r>
      <w:r w:rsidR="00CD1FAF">
        <w:rPr>
          <w:rFonts w:ascii="Gill Sans" w:hAnsi="Gill Sans" w:cs="Gill Sans"/>
        </w:rPr>
        <w:t xml:space="preserve">cultivation </w:t>
      </w:r>
      <w:r w:rsidR="007C5822" w:rsidRPr="00CD1FAF">
        <w:rPr>
          <w:rFonts w:ascii="Gill Sans" w:hAnsi="Gill Sans" w:cs="Gill Sans"/>
        </w:rPr>
        <w:t>is</w:t>
      </w:r>
      <w:r w:rsidR="00D87A32" w:rsidRPr="00CD1FAF">
        <w:rPr>
          <w:rFonts w:ascii="Gill Sans" w:hAnsi="Gill Sans" w:cs="Gill Sans"/>
        </w:rPr>
        <w:t xml:space="preserve"> sited </w:t>
      </w:r>
      <w:r w:rsidRPr="00CD1FAF">
        <w:rPr>
          <w:rFonts w:ascii="Gill Sans" w:hAnsi="Gill Sans" w:cs="Gill Sans"/>
        </w:rPr>
        <w:t xml:space="preserve">in this </w:t>
      </w:r>
      <w:r w:rsidR="00CD1FAF">
        <w:rPr>
          <w:rFonts w:ascii="Gill Sans" w:hAnsi="Gill Sans" w:cs="Gill Sans"/>
        </w:rPr>
        <w:t>undesirable zone.</w:t>
      </w:r>
    </w:p>
    <w:p w14:paraId="2CEC9A3F" w14:textId="77777777" w:rsidR="006F4D3E" w:rsidRPr="00F56580" w:rsidRDefault="006F4D3E">
      <w:pPr>
        <w:pStyle w:val="Normal1"/>
        <w:rPr>
          <w:rFonts w:ascii="Gill Sans" w:hAnsi="Gill Sans" w:cs="Gill Sans"/>
        </w:rPr>
      </w:pPr>
    </w:p>
    <w:p w14:paraId="0BE62F3E" w14:textId="77777777" w:rsidR="006F4D3E" w:rsidRPr="000B40DC" w:rsidRDefault="002750F7">
      <w:pPr>
        <w:pStyle w:val="Normal1"/>
        <w:rPr>
          <w:rFonts w:ascii="Gill Sans" w:hAnsi="Gill Sans" w:cs="Gill Sans"/>
          <w:i/>
        </w:rPr>
      </w:pPr>
      <w:r w:rsidRPr="000B40DC">
        <w:rPr>
          <w:rFonts w:ascii="Gill Sans" w:hAnsi="Gill Sans" w:cs="Gill Sans"/>
          <w:b/>
          <w:i/>
        </w:rPr>
        <w:t>Miscanthus giganteus</w:t>
      </w:r>
    </w:p>
    <w:p w14:paraId="18AF1486" w14:textId="01362E8B" w:rsidR="007461B1" w:rsidRDefault="00CD1FAF">
      <w:pPr>
        <w:pStyle w:val="Normal1"/>
        <w:rPr>
          <w:rFonts w:ascii="Gill Sans" w:hAnsi="Gill Sans" w:cs="Gill Sans"/>
        </w:rPr>
      </w:pPr>
      <w:r>
        <w:rPr>
          <w:rFonts w:ascii="Gill Sans" w:hAnsi="Gill Sans" w:cs="Gill Sans"/>
        </w:rPr>
        <w:t>The</w:t>
      </w:r>
      <w:r w:rsidR="007D1F98">
        <w:rPr>
          <w:rFonts w:ascii="Gill Sans" w:hAnsi="Gill Sans" w:cs="Gill Sans"/>
        </w:rPr>
        <w:t xml:space="preserve"> increasing</w:t>
      </w:r>
      <w:r w:rsidR="002750F7" w:rsidRPr="00F56580">
        <w:rPr>
          <w:rFonts w:ascii="Gill Sans" w:hAnsi="Gill Sans" w:cs="Gill Sans"/>
        </w:rPr>
        <w:t xml:space="preserve"> use of biomass plays a </w:t>
      </w:r>
      <w:r>
        <w:rPr>
          <w:rFonts w:ascii="Gill Sans" w:hAnsi="Gill Sans" w:cs="Gill Sans"/>
        </w:rPr>
        <w:t>critical</w:t>
      </w:r>
      <w:r w:rsidR="002750F7" w:rsidRPr="00F56580">
        <w:rPr>
          <w:rFonts w:ascii="Gill Sans" w:hAnsi="Gill Sans" w:cs="Gill Sans"/>
        </w:rPr>
        <w:t xml:space="preserve"> role in </w:t>
      </w:r>
      <w:r w:rsidR="007D1F98" w:rsidRPr="00F56580">
        <w:rPr>
          <w:rFonts w:ascii="Gill Sans" w:hAnsi="Gill Sans" w:cs="Gill Sans"/>
        </w:rPr>
        <w:t>Denmark’s energy policy</w:t>
      </w:r>
      <w:r w:rsidR="007D1F98">
        <w:rPr>
          <w:rFonts w:ascii="Gill Sans" w:hAnsi="Gill Sans" w:cs="Gill Sans"/>
        </w:rPr>
        <w:t>, or</w:t>
      </w:r>
      <w:r w:rsidR="007D1F98" w:rsidRPr="00F56580">
        <w:rPr>
          <w:rFonts w:ascii="Gill Sans" w:hAnsi="Gill Sans" w:cs="Gill Sans"/>
        </w:rPr>
        <w:t xml:space="preserve"> </w:t>
      </w:r>
      <w:r w:rsidR="007D1F98">
        <w:rPr>
          <w:rFonts w:ascii="Gill Sans" w:hAnsi="Gill Sans" w:cs="Gill Sans"/>
        </w:rPr>
        <w:t>the Energy 21 action plan.</w:t>
      </w:r>
      <w:r w:rsidR="002750F7" w:rsidRPr="00F56580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>Currently,</w:t>
      </w:r>
      <w:r w:rsidR="002750F7" w:rsidRPr="00F56580">
        <w:rPr>
          <w:rFonts w:ascii="Gill Sans" w:hAnsi="Gill Sans" w:cs="Gill Sans"/>
        </w:rPr>
        <w:t xml:space="preserve"> effort</w:t>
      </w:r>
      <w:r>
        <w:rPr>
          <w:rFonts w:ascii="Gill Sans" w:hAnsi="Gill Sans" w:cs="Gill Sans"/>
        </w:rPr>
        <w:t>s</w:t>
      </w:r>
      <w:r w:rsidR="002750F7" w:rsidRPr="00F56580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>are</w:t>
      </w:r>
      <w:r w:rsidR="002750F7" w:rsidRPr="00F56580">
        <w:rPr>
          <w:rFonts w:ascii="Gill Sans" w:hAnsi="Gill Sans" w:cs="Gill Sans"/>
        </w:rPr>
        <w:t xml:space="preserve"> concentrated on </w:t>
      </w:r>
      <w:r>
        <w:rPr>
          <w:rFonts w:ascii="Gill Sans" w:hAnsi="Gill Sans" w:cs="Gill Sans"/>
        </w:rPr>
        <w:t xml:space="preserve">the </w:t>
      </w:r>
      <w:r w:rsidR="002750F7" w:rsidRPr="00F56580">
        <w:rPr>
          <w:rFonts w:ascii="Gill Sans" w:hAnsi="Gill Sans" w:cs="Gill Sans"/>
        </w:rPr>
        <w:t xml:space="preserve">exploitation of available biomass residues, </w:t>
      </w:r>
      <w:r>
        <w:rPr>
          <w:rFonts w:ascii="Gill Sans" w:hAnsi="Gill Sans" w:cs="Gill Sans"/>
        </w:rPr>
        <w:t>mostly</w:t>
      </w:r>
      <w:r w:rsidR="002750F7" w:rsidRPr="00F56580">
        <w:rPr>
          <w:rFonts w:ascii="Gill Sans" w:hAnsi="Gill Sans" w:cs="Gill Sans"/>
        </w:rPr>
        <w:t xml:space="preserve"> straw and wood. However, the contribution from energy crops is expected to increase steeply from 2012 to 2030. </w:t>
      </w:r>
      <w:r w:rsidR="002750F7" w:rsidRPr="000B40DC">
        <w:rPr>
          <w:rFonts w:ascii="Gill Sans" w:hAnsi="Gill Sans" w:cs="Gill Sans"/>
          <w:i/>
        </w:rPr>
        <w:t>Miscanthus giganteus</w:t>
      </w:r>
      <w:r w:rsidR="002750F7" w:rsidRPr="00F56580">
        <w:rPr>
          <w:rFonts w:ascii="Gill Sans" w:hAnsi="Gill Sans" w:cs="Gill Sans"/>
        </w:rPr>
        <w:t xml:space="preserve"> is a sterile hybrid that does not form fertile seeds. Propagation is by rhizome cutting. It has a high yield potential, particularly in coarse sandy soils, and has a low fertilizer demand, good for a site close to water. </w:t>
      </w:r>
      <w:r w:rsidR="007461B1" w:rsidRPr="00F56580">
        <w:rPr>
          <w:rFonts w:ascii="Gill Sans" w:hAnsi="Gill Sans" w:cs="Gill Sans"/>
        </w:rPr>
        <w:t xml:space="preserve">Not only can it withstand salinity, it is also </w:t>
      </w:r>
      <w:r>
        <w:rPr>
          <w:rFonts w:ascii="Gill Sans" w:hAnsi="Gill Sans" w:cs="Gill Sans"/>
        </w:rPr>
        <w:t>effective in</w:t>
      </w:r>
      <w:r w:rsidR="007461B1" w:rsidRPr="00F56580">
        <w:rPr>
          <w:rFonts w:ascii="Gill Sans" w:hAnsi="Gill Sans" w:cs="Gill Sans"/>
        </w:rPr>
        <w:t xml:space="preserve"> removing heavy metals from former industrial areas. </w:t>
      </w:r>
    </w:p>
    <w:p w14:paraId="0FB31899" w14:textId="77777777" w:rsidR="000B40DC" w:rsidRDefault="000B40DC">
      <w:pPr>
        <w:pStyle w:val="Normal1"/>
        <w:rPr>
          <w:rFonts w:ascii="Gill Sans" w:hAnsi="Gill Sans" w:cs="Gill Sans"/>
        </w:rPr>
      </w:pPr>
    </w:p>
    <w:p w14:paraId="64C356BC" w14:textId="4A9350FC" w:rsidR="000B40DC" w:rsidRPr="00F56580" w:rsidRDefault="000B40DC" w:rsidP="000B40DC">
      <w:pPr>
        <w:pStyle w:val="Normal1"/>
        <w:rPr>
          <w:rFonts w:ascii="Gill Sans" w:hAnsi="Gill Sans" w:cs="Gill Sans"/>
        </w:rPr>
      </w:pPr>
      <w:r w:rsidRPr="00F56580">
        <w:rPr>
          <w:rFonts w:ascii="Gill Sans" w:hAnsi="Gill Sans" w:cs="Gill Sans"/>
        </w:rPr>
        <w:lastRenderedPageBreak/>
        <w:t>Because</w:t>
      </w:r>
      <w:r w:rsidR="00CD1FAF">
        <w:rPr>
          <w:rFonts w:ascii="Gill Sans" w:hAnsi="Gill Sans" w:cs="Gill Sans"/>
        </w:rPr>
        <w:t xml:space="preserve"> harvesting</w:t>
      </w:r>
      <w:r w:rsidRPr="00F56580">
        <w:rPr>
          <w:rFonts w:ascii="Gill Sans" w:hAnsi="Gill Sans" w:cs="Gill Sans"/>
        </w:rPr>
        <w:t xml:space="preserve"> </w:t>
      </w:r>
      <w:proofErr w:type="spellStart"/>
      <w:r w:rsidRPr="00CD1FAF">
        <w:rPr>
          <w:rFonts w:ascii="Gill Sans" w:hAnsi="Gill Sans" w:cs="Gill Sans"/>
          <w:i/>
        </w:rPr>
        <w:t>Miscanthus</w:t>
      </w:r>
      <w:proofErr w:type="spellEnd"/>
      <w:r w:rsidRPr="00F56580">
        <w:rPr>
          <w:rFonts w:ascii="Gill Sans" w:hAnsi="Gill Sans" w:cs="Gill Sans"/>
        </w:rPr>
        <w:t xml:space="preserve"> </w:t>
      </w:r>
      <w:r w:rsidR="00CD1FAF">
        <w:rPr>
          <w:rFonts w:ascii="Gill Sans" w:hAnsi="Gill Sans" w:cs="Gill Sans"/>
        </w:rPr>
        <w:t>requires 3 meters</w:t>
      </w:r>
      <w:r w:rsidR="00D87A32">
        <w:rPr>
          <w:rFonts w:ascii="Gill Sans" w:hAnsi="Gill Sans" w:cs="Gill Sans"/>
        </w:rPr>
        <w:t>, the ribbons</w:t>
      </w:r>
      <w:r w:rsidR="00E627B5">
        <w:rPr>
          <w:rFonts w:ascii="Gill Sans" w:hAnsi="Gill Sans" w:cs="Gill Sans"/>
        </w:rPr>
        <w:t>’ spacing responds</w:t>
      </w:r>
      <w:r w:rsidR="00D87A32">
        <w:rPr>
          <w:rFonts w:ascii="Gill Sans" w:hAnsi="Gill Sans" w:cs="Gill Sans"/>
        </w:rPr>
        <w:t xml:space="preserve"> at 3m intervals</w:t>
      </w:r>
      <w:r w:rsidRPr="00F56580">
        <w:rPr>
          <w:rFonts w:ascii="Gill Sans" w:hAnsi="Gill Sans" w:cs="Gill Sans"/>
        </w:rPr>
        <w:t xml:space="preserve">. </w:t>
      </w:r>
      <w:r w:rsidR="00253608">
        <w:rPr>
          <w:rFonts w:ascii="Gill Sans" w:hAnsi="Gill Sans" w:cs="Gill Sans"/>
        </w:rPr>
        <w:t>Ribbon</w:t>
      </w:r>
      <w:r w:rsidRPr="00F56580">
        <w:rPr>
          <w:rFonts w:ascii="Gill Sans" w:hAnsi="Gill Sans" w:cs="Gill Sans"/>
        </w:rPr>
        <w:t xml:space="preserve"> spacing increases fu</w:t>
      </w:r>
      <w:r w:rsidR="00D87A32">
        <w:rPr>
          <w:rFonts w:ascii="Gill Sans" w:hAnsi="Gill Sans" w:cs="Gill Sans"/>
        </w:rPr>
        <w:t xml:space="preserve">rther from the terminal to not only allow the </w:t>
      </w:r>
      <w:r w:rsidR="00D87A32" w:rsidRPr="00E627B5">
        <w:rPr>
          <w:rFonts w:ascii="Gill Sans" w:hAnsi="Gill Sans" w:cs="Gill Sans"/>
          <w:i/>
        </w:rPr>
        <w:t>Miscanthus</w:t>
      </w:r>
      <w:r w:rsidR="00D87A32">
        <w:rPr>
          <w:rFonts w:ascii="Gill Sans" w:hAnsi="Gill Sans" w:cs="Gill Sans"/>
        </w:rPr>
        <w:t xml:space="preserve"> to be harvested more efficiently, but </w:t>
      </w:r>
      <w:r w:rsidR="00867D9F">
        <w:rPr>
          <w:rFonts w:ascii="Gill Sans" w:hAnsi="Gill Sans" w:cs="Gill Sans"/>
        </w:rPr>
        <w:t xml:space="preserve">also </w:t>
      </w:r>
      <w:r w:rsidR="00D87A32">
        <w:rPr>
          <w:rFonts w:ascii="Gill Sans" w:hAnsi="Gill Sans" w:cs="Gill Sans"/>
        </w:rPr>
        <w:t xml:space="preserve">to provide a </w:t>
      </w:r>
      <w:r w:rsidR="00E627B5">
        <w:rPr>
          <w:rFonts w:ascii="Gill Sans" w:hAnsi="Gill Sans" w:cs="Gill Sans"/>
        </w:rPr>
        <w:t>recreational</w:t>
      </w:r>
      <w:r w:rsidR="00D87A32">
        <w:rPr>
          <w:rFonts w:ascii="Gill Sans" w:hAnsi="Gill Sans" w:cs="Gill Sans"/>
        </w:rPr>
        <w:t xml:space="preserve"> setting for Copenhagen</w:t>
      </w:r>
      <w:r w:rsidR="00E627B5">
        <w:rPr>
          <w:rFonts w:ascii="Gill Sans" w:hAnsi="Gill Sans" w:cs="Gill Sans"/>
        </w:rPr>
        <w:t xml:space="preserve">’s </w:t>
      </w:r>
      <w:r w:rsidR="00E627B5">
        <w:rPr>
          <w:rFonts w:ascii="Gill Sans" w:hAnsi="Gill Sans" w:cs="Gill Sans"/>
        </w:rPr>
        <w:t>densely populated</w:t>
      </w:r>
      <w:r w:rsidR="00D87A32">
        <w:rPr>
          <w:rFonts w:ascii="Gill Sans" w:hAnsi="Gill Sans" w:cs="Gill Sans"/>
        </w:rPr>
        <w:t xml:space="preserve"> city center. In order to create minimal impact</w:t>
      </w:r>
      <w:r w:rsidR="00E627B5">
        <w:rPr>
          <w:rFonts w:ascii="Gill Sans" w:hAnsi="Gill Sans" w:cs="Gill Sans"/>
        </w:rPr>
        <w:t xml:space="preserve"> on</w:t>
      </w:r>
      <w:r w:rsidR="00E627B5" w:rsidRPr="00E627B5">
        <w:rPr>
          <w:rFonts w:ascii="Gill Sans" w:hAnsi="Gill Sans" w:cs="Gill Sans"/>
        </w:rPr>
        <w:t xml:space="preserve"> </w:t>
      </w:r>
      <w:r w:rsidR="00E627B5">
        <w:rPr>
          <w:rFonts w:ascii="Gill Sans" w:hAnsi="Gill Sans" w:cs="Gill Sans"/>
        </w:rPr>
        <w:t>ground plane</w:t>
      </w:r>
      <w:r w:rsidR="00D87A32">
        <w:rPr>
          <w:rFonts w:ascii="Gill Sans" w:hAnsi="Gill Sans" w:cs="Gill Sans"/>
        </w:rPr>
        <w:t xml:space="preserve">, new gravel paths reference </w:t>
      </w:r>
      <w:r w:rsidRPr="00F56580">
        <w:rPr>
          <w:rFonts w:ascii="Gill Sans" w:hAnsi="Gill Sans" w:cs="Gill Sans"/>
        </w:rPr>
        <w:t>exis</w:t>
      </w:r>
      <w:r w:rsidR="00D87A32">
        <w:rPr>
          <w:rFonts w:ascii="Gill Sans" w:hAnsi="Gill Sans" w:cs="Gill Sans"/>
        </w:rPr>
        <w:t xml:space="preserve">ting foot traffic paths, </w:t>
      </w:r>
      <w:r w:rsidR="00E627B5">
        <w:rPr>
          <w:rFonts w:ascii="Gill Sans" w:hAnsi="Gill Sans" w:cs="Gill Sans"/>
        </w:rPr>
        <w:t>for users to</w:t>
      </w:r>
      <w:r w:rsidR="00D87A32">
        <w:rPr>
          <w:rFonts w:ascii="Gill Sans" w:hAnsi="Gill Sans" w:cs="Gill Sans"/>
        </w:rPr>
        <w:t xml:space="preserve"> circulate under</w:t>
      </w:r>
      <w:r w:rsidR="00E627B5">
        <w:rPr>
          <w:rFonts w:ascii="Gill Sans" w:hAnsi="Gill Sans" w:cs="Gill Sans"/>
        </w:rPr>
        <w:t xml:space="preserve"> and through the arcs of</w:t>
      </w:r>
      <w:r w:rsidR="00D87A32">
        <w:rPr>
          <w:rFonts w:ascii="Gill Sans" w:hAnsi="Gill Sans" w:cs="Gill Sans"/>
        </w:rPr>
        <w:t xml:space="preserve"> ribbon canopy</w:t>
      </w:r>
      <w:r w:rsidR="00E627B5">
        <w:rPr>
          <w:rFonts w:ascii="Gill Sans" w:hAnsi="Gill Sans" w:cs="Gill Sans"/>
        </w:rPr>
        <w:t>,</w:t>
      </w:r>
      <w:r w:rsidR="00D87A32">
        <w:rPr>
          <w:rFonts w:ascii="Gill Sans" w:hAnsi="Gill Sans" w:cs="Gill Sans"/>
        </w:rPr>
        <w:t xml:space="preserve"> walk</w:t>
      </w:r>
      <w:r w:rsidR="00E627B5">
        <w:rPr>
          <w:rFonts w:ascii="Gill Sans" w:hAnsi="Gill Sans" w:cs="Gill Sans"/>
        </w:rPr>
        <w:t>ing</w:t>
      </w:r>
      <w:r w:rsidR="00D87A32">
        <w:rPr>
          <w:rFonts w:ascii="Gill Sans" w:hAnsi="Gill Sans" w:cs="Gill Sans"/>
        </w:rPr>
        <w:t xml:space="preserve"> amidst </w:t>
      </w:r>
      <w:r w:rsidR="00E627B5">
        <w:rPr>
          <w:rFonts w:ascii="Gill Sans" w:hAnsi="Gill Sans" w:cs="Gill Sans"/>
        </w:rPr>
        <w:t>them</w:t>
      </w:r>
      <w:r w:rsidR="00D87A32">
        <w:rPr>
          <w:rFonts w:ascii="Gill Sans" w:hAnsi="Gill Sans" w:cs="Gill Sans"/>
        </w:rPr>
        <w:t xml:space="preserve"> </w:t>
      </w:r>
      <w:r w:rsidR="00E627B5">
        <w:rPr>
          <w:rFonts w:ascii="Gill Sans" w:hAnsi="Gill Sans" w:cs="Gill Sans"/>
        </w:rPr>
        <w:t>as they</w:t>
      </w:r>
      <w:r w:rsidR="00486AD9">
        <w:rPr>
          <w:rFonts w:ascii="Gill Sans" w:hAnsi="Gill Sans" w:cs="Gill Sans"/>
        </w:rPr>
        <w:t xml:space="preserve"> tou</w:t>
      </w:r>
      <w:r w:rsidR="00E627B5">
        <w:rPr>
          <w:rFonts w:ascii="Gill Sans" w:hAnsi="Gill Sans" w:cs="Gill Sans"/>
        </w:rPr>
        <w:t>ch</w:t>
      </w:r>
      <w:r w:rsidR="00486AD9">
        <w:rPr>
          <w:rFonts w:ascii="Gill Sans" w:hAnsi="Gill Sans" w:cs="Gill Sans"/>
        </w:rPr>
        <w:t xml:space="preserve"> the ground plane</w:t>
      </w:r>
      <w:r w:rsidRPr="00F56580">
        <w:rPr>
          <w:rFonts w:ascii="Gill Sans" w:hAnsi="Gill Sans" w:cs="Gill Sans"/>
        </w:rPr>
        <w:t xml:space="preserve">. The lowest part of the canopy is 2m and the highest is 8m. </w:t>
      </w:r>
      <w:r w:rsidR="00E627B5">
        <w:rPr>
          <w:rFonts w:ascii="Gill Sans" w:hAnsi="Gill Sans" w:cs="Gill Sans"/>
        </w:rPr>
        <w:t xml:space="preserve">The site is </w:t>
      </w:r>
      <w:r w:rsidRPr="00F56580">
        <w:rPr>
          <w:rFonts w:ascii="Gill Sans" w:hAnsi="Gill Sans" w:cs="Gill Sans"/>
        </w:rPr>
        <w:t xml:space="preserve">seen from prominent Copenhagen </w:t>
      </w:r>
      <w:r w:rsidR="00F42F2B">
        <w:rPr>
          <w:rFonts w:ascii="Gill Sans" w:hAnsi="Gill Sans" w:cs="Gill Sans"/>
        </w:rPr>
        <w:t>destinations</w:t>
      </w:r>
      <w:r w:rsidR="00E627B5">
        <w:rPr>
          <w:rFonts w:ascii="Gill Sans" w:hAnsi="Gill Sans" w:cs="Gill Sans"/>
        </w:rPr>
        <w:t xml:space="preserve"> across the harbor. </w:t>
      </w:r>
      <w:r w:rsidR="00231E3C">
        <w:rPr>
          <w:rFonts w:ascii="Gill Sans" w:hAnsi="Gill Sans" w:cs="Gill Sans"/>
        </w:rPr>
        <w:t>To create a focal point, the repetition of ribbons across the landscape culminates in the 70-meter m</w:t>
      </w:r>
      <w:r w:rsidR="00E627B5">
        <w:rPr>
          <w:rFonts w:ascii="Gill Sans" w:hAnsi="Gill Sans" w:cs="Gill Sans"/>
        </w:rPr>
        <w:t>onument</w:t>
      </w:r>
      <w:r w:rsidR="00231E3C">
        <w:rPr>
          <w:rFonts w:ascii="Gill Sans" w:hAnsi="Gill Sans" w:cs="Gill Sans"/>
        </w:rPr>
        <w:t>.</w:t>
      </w:r>
    </w:p>
    <w:p w14:paraId="34E34A22" w14:textId="77777777" w:rsidR="000B40DC" w:rsidRDefault="000B40DC" w:rsidP="007461B1">
      <w:pPr>
        <w:pStyle w:val="Normal1"/>
        <w:rPr>
          <w:rFonts w:ascii="Gill Sans" w:hAnsi="Gill Sans" w:cs="Gill Sans"/>
        </w:rPr>
      </w:pPr>
    </w:p>
    <w:p w14:paraId="0E9FBA0B" w14:textId="451184D7" w:rsidR="007461B1" w:rsidRPr="00F56580" w:rsidRDefault="002750F7" w:rsidP="007461B1">
      <w:pPr>
        <w:pStyle w:val="Normal1"/>
        <w:rPr>
          <w:rFonts w:ascii="Gill Sans" w:hAnsi="Gill Sans" w:cs="Gill Sans"/>
        </w:rPr>
      </w:pPr>
      <w:r w:rsidRPr="00E70353">
        <w:rPr>
          <w:rFonts w:ascii="Gill Sans" w:hAnsi="Gill Sans" w:cs="Gill Sans"/>
          <w:i/>
        </w:rPr>
        <w:t>Miscanthus</w:t>
      </w:r>
      <w:r w:rsidRPr="00F56580">
        <w:rPr>
          <w:rFonts w:ascii="Gill Sans" w:hAnsi="Gill Sans" w:cs="Gill Sans"/>
        </w:rPr>
        <w:t xml:space="preserve"> belongs to the group of C4-photosynthesising plants</w:t>
      </w:r>
      <w:r w:rsidR="00E70353">
        <w:rPr>
          <w:rFonts w:ascii="Gill Sans" w:hAnsi="Gill Sans" w:cs="Gill Sans"/>
        </w:rPr>
        <w:t>, which</w:t>
      </w:r>
      <w:r w:rsidRPr="00F56580">
        <w:rPr>
          <w:rFonts w:ascii="Gill Sans" w:hAnsi="Gill Sans" w:cs="Gill Sans"/>
        </w:rPr>
        <w:t xml:space="preserve"> are 30% more efficient at converting solar energy to production than agricultural crops with C3-photosynthesis. Ash and mine</w:t>
      </w:r>
      <w:r w:rsidR="00E70353">
        <w:rPr>
          <w:rFonts w:ascii="Gill Sans" w:hAnsi="Gill Sans" w:cs="Gill Sans"/>
        </w:rPr>
        <w:t>ral contents are lowest when</w:t>
      </w:r>
      <w:r w:rsidRPr="00F56580">
        <w:rPr>
          <w:rFonts w:ascii="Gill Sans" w:hAnsi="Gill Sans" w:cs="Gill Sans"/>
        </w:rPr>
        <w:t xml:space="preserve"> </w:t>
      </w:r>
      <w:proofErr w:type="spellStart"/>
      <w:r w:rsidRPr="00E70353">
        <w:rPr>
          <w:rFonts w:ascii="Gill Sans" w:hAnsi="Gill Sans" w:cs="Gill Sans"/>
          <w:i/>
        </w:rPr>
        <w:t>Miscanthus</w:t>
      </w:r>
      <w:proofErr w:type="spellEnd"/>
      <w:r w:rsidRPr="00F56580">
        <w:rPr>
          <w:rFonts w:ascii="Gill Sans" w:hAnsi="Gill Sans" w:cs="Gill Sans"/>
        </w:rPr>
        <w:t xml:space="preserve"> is grown in coarse, sandy soil.</w:t>
      </w:r>
      <w:r w:rsidR="007461B1">
        <w:rPr>
          <w:rFonts w:ascii="Gill Sans" w:hAnsi="Gill Sans" w:cs="Gill Sans"/>
        </w:rPr>
        <w:t xml:space="preserve"> </w:t>
      </w:r>
      <w:r w:rsidRPr="00E70353">
        <w:rPr>
          <w:rFonts w:ascii="Gill Sans" w:hAnsi="Gill Sans" w:cs="Gill Sans"/>
          <w:i/>
        </w:rPr>
        <w:t>Miscanthus</w:t>
      </w:r>
      <w:r w:rsidRPr="00F56580">
        <w:rPr>
          <w:rFonts w:ascii="Gill Sans" w:hAnsi="Gill Sans" w:cs="Gill Sans"/>
        </w:rPr>
        <w:t xml:space="preserve"> is harvested in December or April. Delaying the harvest until April or May decreases the moisture content in the plants from 60-70% in the fall to less than 20% in April. A delayed harvest is preferred because of the improved biomass quality, but it also results in yield losses of about 25%. The optimal planting rate is 16,000 rhizomes per hectare in order to get an establishment of 10,000 rhizomes per hectare. </w:t>
      </w:r>
      <w:r w:rsidR="007461B1" w:rsidRPr="00F95388">
        <w:rPr>
          <w:rFonts w:ascii="Gill Sans" w:hAnsi="Gill Sans" w:cs="Gill Sans"/>
          <w:i/>
        </w:rPr>
        <w:t>Miscanthus</w:t>
      </w:r>
      <w:r w:rsidR="007461B1">
        <w:rPr>
          <w:rFonts w:ascii="Gill Sans" w:hAnsi="Gill Sans" w:cs="Gill Sans"/>
        </w:rPr>
        <w:t xml:space="preserve"> </w:t>
      </w:r>
      <w:r w:rsidR="007461B1" w:rsidRPr="00F95388">
        <w:rPr>
          <w:rFonts w:ascii="Gill Sans" w:hAnsi="Gill Sans" w:cs="Gill Sans"/>
          <w:i/>
        </w:rPr>
        <w:t>giganteus</w:t>
      </w:r>
      <w:r w:rsidR="007461B1">
        <w:rPr>
          <w:rFonts w:ascii="Gill Sans" w:hAnsi="Gill Sans" w:cs="Gill Sans"/>
        </w:rPr>
        <w:t xml:space="preserve"> grows to a height of </w:t>
      </w:r>
      <w:r w:rsidR="007461B1" w:rsidRPr="00F56580">
        <w:rPr>
          <w:rFonts w:ascii="Gill Sans" w:hAnsi="Gill Sans" w:cs="Gill Sans"/>
        </w:rPr>
        <w:t>250-300 cm</w:t>
      </w:r>
      <w:r w:rsidR="007461B1">
        <w:rPr>
          <w:rFonts w:ascii="Gill Sans" w:hAnsi="Gill Sans" w:cs="Gill Sans"/>
        </w:rPr>
        <w:t xml:space="preserve"> and width of</w:t>
      </w:r>
      <w:r w:rsidR="007461B1" w:rsidRPr="00F56580">
        <w:rPr>
          <w:rFonts w:ascii="Gill Sans" w:hAnsi="Gill Sans" w:cs="Gill Sans"/>
        </w:rPr>
        <w:t xml:space="preserve"> 90-120 cm</w:t>
      </w:r>
      <w:r w:rsidR="007461B1">
        <w:rPr>
          <w:rFonts w:ascii="Gill Sans" w:hAnsi="Gill Sans" w:cs="Gill Sans"/>
        </w:rPr>
        <w:t>.</w:t>
      </w:r>
    </w:p>
    <w:p w14:paraId="20B0FA9C" w14:textId="77777777" w:rsidR="006F4D3E" w:rsidRPr="00F56580" w:rsidRDefault="006F4D3E">
      <w:pPr>
        <w:pStyle w:val="Normal1"/>
        <w:rPr>
          <w:rFonts w:ascii="Gill Sans" w:hAnsi="Gill Sans" w:cs="Gill Sans"/>
        </w:rPr>
      </w:pPr>
    </w:p>
    <w:p w14:paraId="408AF881" w14:textId="77777777" w:rsidR="006F4D3E" w:rsidRPr="00F56580" w:rsidRDefault="002750F7">
      <w:pPr>
        <w:pStyle w:val="Normal1"/>
        <w:rPr>
          <w:rFonts w:ascii="Gill Sans" w:hAnsi="Gill Sans" w:cs="Gill Sans"/>
        </w:rPr>
      </w:pPr>
      <w:r w:rsidRPr="00F56580">
        <w:rPr>
          <w:rFonts w:ascii="Gill Sans" w:hAnsi="Gill Sans" w:cs="Gill Sans"/>
          <w:b/>
        </w:rPr>
        <w:t>Ecological considerations</w:t>
      </w:r>
    </w:p>
    <w:p w14:paraId="2E6C51CB" w14:textId="7354D9D6" w:rsidR="006F4D3E" w:rsidRDefault="002750F7">
      <w:pPr>
        <w:pStyle w:val="Normal1"/>
        <w:rPr>
          <w:rFonts w:ascii="Gill Sans" w:hAnsi="Gill Sans" w:cs="Gill Sans"/>
        </w:rPr>
      </w:pPr>
      <w:r w:rsidRPr="00F56580">
        <w:rPr>
          <w:rFonts w:ascii="Gill Sans" w:hAnsi="Gill Sans" w:cs="Gill Sans"/>
        </w:rPr>
        <w:t>Research suggests that an increase in the ar</w:t>
      </w:r>
      <w:r w:rsidR="00F42F2B">
        <w:rPr>
          <w:rFonts w:ascii="Gill Sans" w:hAnsi="Gill Sans" w:cs="Gill Sans"/>
        </w:rPr>
        <w:t xml:space="preserve">ea of </w:t>
      </w:r>
      <w:r w:rsidR="00F42F2B" w:rsidRPr="00B446BB">
        <w:rPr>
          <w:rFonts w:ascii="Gill Sans" w:hAnsi="Gill Sans" w:cs="Gill Sans"/>
          <w:i/>
        </w:rPr>
        <w:t>Miscanthus</w:t>
      </w:r>
      <w:r w:rsidR="00F42F2B">
        <w:rPr>
          <w:rFonts w:ascii="Gill Sans" w:hAnsi="Gill Sans" w:cs="Gill Sans"/>
        </w:rPr>
        <w:t xml:space="preserve"> grown has</w:t>
      </w:r>
      <w:r w:rsidRPr="00F56580">
        <w:rPr>
          <w:rFonts w:ascii="Gill Sans" w:hAnsi="Gill Sans" w:cs="Gill Sans"/>
        </w:rPr>
        <w:t xml:space="preserve"> temporary benefits for farmland bird populations during establishment.</w:t>
      </w:r>
      <w:r w:rsidR="007908F4">
        <w:rPr>
          <w:rFonts w:ascii="Gill Sans" w:hAnsi="Gill Sans" w:cs="Gill Sans"/>
        </w:rPr>
        <w:t xml:space="preserve"> </w:t>
      </w:r>
      <w:proofErr w:type="spellStart"/>
      <w:r w:rsidRPr="00B446BB">
        <w:rPr>
          <w:rFonts w:ascii="Gill Sans" w:hAnsi="Gill Sans" w:cs="Gill Sans"/>
          <w:i/>
        </w:rPr>
        <w:t>Miscanthus</w:t>
      </w:r>
      <w:proofErr w:type="spellEnd"/>
      <w:r w:rsidRPr="00F56580">
        <w:rPr>
          <w:rFonts w:ascii="Gill Sans" w:hAnsi="Gill Sans" w:cs="Gill Sans"/>
        </w:rPr>
        <w:t xml:space="preserve"> stands also contain</w:t>
      </w:r>
      <w:r w:rsidR="00B446BB">
        <w:rPr>
          <w:rFonts w:ascii="Gill Sans" w:hAnsi="Gill Sans" w:cs="Gill Sans"/>
        </w:rPr>
        <w:t xml:space="preserve"> higher quantities of</w:t>
      </w:r>
      <w:r w:rsidRPr="00F56580">
        <w:rPr>
          <w:rFonts w:ascii="Gill Sans" w:hAnsi="Gill Sans" w:cs="Gill Sans"/>
        </w:rPr>
        <w:t xml:space="preserve"> large animals like mammals and birds than other herbac</w:t>
      </w:r>
      <w:r w:rsidR="00B446BB">
        <w:rPr>
          <w:rFonts w:ascii="Gill Sans" w:hAnsi="Gill Sans" w:cs="Gill Sans"/>
        </w:rPr>
        <w:t>eous crops (i.e., corn or reeds. This is likely due to a</w:t>
      </w:r>
      <w:r w:rsidRPr="00F56580">
        <w:rPr>
          <w:rFonts w:ascii="Gill Sans" w:hAnsi="Gill Sans" w:cs="Gill Sans"/>
        </w:rPr>
        <w:t xml:space="preserve"> greater diversity of canopy structure leading to a higher number and greater range of ecological niches.</w:t>
      </w:r>
    </w:p>
    <w:p w14:paraId="0C8AA5ED" w14:textId="77777777" w:rsidR="008A6A33" w:rsidRDefault="008A6A33">
      <w:pPr>
        <w:pStyle w:val="Normal1"/>
        <w:rPr>
          <w:rFonts w:ascii="Gill Sans" w:hAnsi="Gill Sans" w:cs="Gill Sans"/>
        </w:rPr>
      </w:pPr>
    </w:p>
    <w:p w14:paraId="3E0C2C05" w14:textId="64DBB107" w:rsidR="008A6A33" w:rsidRDefault="008A6A33" w:rsidP="008A6A33">
      <w:pPr>
        <w:pStyle w:val="Normal1"/>
        <w:rPr>
          <w:rFonts w:ascii="Gill Sans" w:hAnsi="Gill Sans" w:cs="Gill Sans"/>
        </w:rPr>
      </w:pPr>
      <w:proofErr w:type="spellStart"/>
      <w:r w:rsidRPr="00F56580">
        <w:rPr>
          <w:rFonts w:ascii="Gill Sans" w:hAnsi="Gill Sans" w:cs="Gill Sans"/>
        </w:rPr>
        <w:t>Kalvebod</w:t>
      </w:r>
      <w:proofErr w:type="spellEnd"/>
      <w:r w:rsidRPr="00F56580">
        <w:rPr>
          <w:rFonts w:ascii="Gill Sans" w:hAnsi="Gill Sans" w:cs="Gill Sans"/>
        </w:rPr>
        <w:t xml:space="preserve"> </w:t>
      </w:r>
      <w:proofErr w:type="spellStart"/>
      <w:r w:rsidRPr="00F56580">
        <w:rPr>
          <w:rFonts w:ascii="Gill Sans" w:hAnsi="Gill Sans" w:cs="Gill Sans"/>
        </w:rPr>
        <w:t>Fælled</w:t>
      </w:r>
      <w:proofErr w:type="spellEnd"/>
      <w:r w:rsidR="00B446BB">
        <w:rPr>
          <w:rFonts w:ascii="Gill Sans" w:hAnsi="Gill Sans" w:cs="Gill Sans"/>
        </w:rPr>
        <w:t xml:space="preserve"> is</w:t>
      </w:r>
      <w:r w:rsidRPr="00F56580">
        <w:rPr>
          <w:rFonts w:ascii="Gill Sans" w:hAnsi="Gill Sans" w:cs="Gill Sans"/>
        </w:rPr>
        <w:t xml:space="preserve"> a</w:t>
      </w:r>
      <w:r w:rsidR="00B446BB">
        <w:rPr>
          <w:rFonts w:ascii="Gill Sans" w:hAnsi="Gill Sans" w:cs="Gill Sans"/>
        </w:rPr>
        <w:t xml:space="preserve"> nearby</w:t>
      </w:r>
      <w:r w:rsidRPr="00F56580">
        <w:rPr>
          <w:rFonts w:ascii="Gill Sans" w:hAnsi="Gill Sans" w:cs="Gill Sans"/>
        </w:rPr>
        <w:t xml:space="preserve"> large</w:t>
      </w:r>
      <w:r w:rsidR="007461B1">
        <w:rPr>
          <w:rFonts w:ascii="Gill Sans" w:hAnsi="Gill Sans" w:cs="Gill Sans"/>
        </w:rPr>
        <w:t xml:space="preserve"> bird</w:t>
      </w:r>
      <w:r w:rsidRPr="00F56580">
        <w:rPr>
          <w:rFonts w:ascii="Gill Sans" w:hAnsi="Gill Sans" w:cs="Gill Sans"/>
        </w:rPr>
        <w:t xml:space="preserve"> ar</w:t>
      </w:r>
      <w:r w:rsidR="007461B1">
        <w:rPr>
          <w:rFonts w:ascii="Gill Sans" w:hAnsi="Gill Sans" w:cs="Gill Sans"/>
        </w:rPr>
        <w:t>ea</w:t>
      </w:r>
      <w:r w:rsidR="00B446BB">
        <w:rPr>
          <w:rFonts w:ascii="Gill Sans" w:hAnsi="Gill Sans" w:cs="Gill Sans"/>
        </w:rPr>
        <w:t>, located in</w:t>
      </w:r>
      <w:r w:rsidR="007461B1">
        <w:rPr>
          <w:rFonts w:ascii="Gill Sans" w:hAnsi="Gill Sans" w:cs="Gill Sans"/>
        </w:rPr>
        <w:t xml:space="preserve"> south</w:t>
      </w:r>
      <w:r w:rsidR="00C8267E">
        <w:rPr>
          <w:rFonts w:ascii="Gill Sans" w:hAnsi="Gill Sans" w:cs="Gill Sans"/>
        </w:rPr>
        <w:t>west</w:t>
      </w:r>
      <w:r w:rsidR="007461B1">
        <w:rPr>
          <w:rFonts w:ascii="Gill Sans" w:hAnsi="Gill Sans" w:cs="Gill Sans"/>
        </w:rPr>
        <w:t xml:space="preserve"> </w:t>
      </w:r>
      <w:proofErr w:type="spellStart"/>
      <w:r w:rsidR="007461B1">
        <w:rPr>
          <w:rFonts w:ascii="Gill Sans" w:hAnsi="Gill Sans" w:cs="Gill Sans"/>
        </w:rPr>
        <w:t>Amager</w:t>
      </w:r>
      <w:proofErr w:type="spellEnd"/>
      <w:r w:rsidR="007461B1">
        <w:rPr>
          <w:rFonts w:ascii="Gill Sans" w:hAnsi="Gill Sans" w:cs="Gill Sans"/>
        </w:rPr>
        <w:t>.</w:t>
      </w:r>
      <w:r>
        <w:rPr>
          <w:rFonts w:ascii="Gill Sans" w:hAnsi="Gill Sans" w:cs="Gill Sans"/>
        </w:rPr>
        <w:t xml:space="preserve"> </w:t>
      </w:r>
      <w:r w:rsidR="007461B1">
        <w:rPr>
          <w:rFonts w:ascii="Gill Sans" w:hAnsi="Gill Sans" w:cs="Gill Sans"/>
        </w:rPr>
        <w:t xml:space="preserve">It is </w:t>
      </w:r>
      <w:r w:rsidRPr="00F56580">
        <w:rPr>
          <w:rFonts w:ascii="Gill Sans" w:hAnsi="Gill Sans" w:cs="Gill Sans"/>
        </w:rPr>
        <w:t>listed as an Important Bird</w:t>
      </w:r>
      <w:r w:rsidR="00B077F1">
        <w:rPr>
          <w:rFonts w:ascii="Gill Sans" w:hAnsi="Gill Sans" w:cs="Gill Sans"/>
        </w:rPr>
        <w:t xml:space="preserve"> Area (IBA), a designation</w:t>
      </w:r>
      <w:r w:rsidRPr="00F56580">
        <w:rPr>
          <w:rFonts w:ascii="Gill Sans" w:hAnsi="Gill Sans" w:cs="Gill Sans"/>
        </w:rPr>
        <w:t xml:space="preserve"> </w:t>
      </w:r>
      <w:r w:rsidR="00B077F1">
        <w:rPr>
          <w:rFonts w:ascii="Gill Sans" w:hAnsi="Gill Sans" w:cs="Gill Sans"/>
        </w:rPr>
        <w:t>given to</w:t>
      </w:r>
      <w:r w:rsidRPr="00F56580">
        <w:rPr>
          <w:rFonts w:ascii="Gill Sans" w:hAnsi="Gill Sans" w:cs="Gill Sans"/>
        </w:rPr>
        <w:t xml:space="preserve"> </w:t>
      </w:r>
      <w:r w:rsidR="00B077F1">
        <w:rPr>
          <w:rFonts w:ascii="Gill Sans" w:hAnsi="Gill Sans" w:cs="Gill Sans"/>
        </w:rPr>
        <w:t>globally important habitats</w:t>
      </w:r>
      <w:r w:rsidRPr="00F56580">
        <w:rPr>
          <w:rFonts w:ascii="Gill Sans" w:hAnsi="Gill Sans" w:cs="Gill Sans"/>
        </w:rPr>
        <w:t xml:space="preserve">. </w:t>
      </w:r>
      <w:r w:rsidR="007461B1">
        <w:rPr>
          <w:rFonts w:ascii="Gill Sans" w:hAnsi="Gill Sans" w:cs="Gill Sans"/>
        </w:rPr>
        <w:t>Additionally</w:t>
      </w:r>
      <w:r w:rsidR="00B446BB">
        <w:rPr>
          <w:rFonts w:ascii="Gill Sans" w:hAnsi="Gill Sans" w:cs="Gill Sans"/>
        </w:rPr>
        <w:t>,</w:t>
      </w:r>
      <w:r w:rsidR="007461B1">
        <w:rPr>
          <w:rFonts w:ascii="Gill Sans" w:hAnsi="Gill Sans" w:cs="Gill Sans"/>
        </w:rPr>
        <w:t xml:space="preserve"> it is a Conservation Area</w:t>
      </w:r>
      <w:r w:rsidRPr="00F56580">
        <w:rPr>
          <w:rFonts w:ascii="Gill Sans" w:hAnsi="Gill Sans" w:cs="Gill Sans"/>
        </w:rPr>
        <w:t>, an EU Bird Protecti</w:t>
      </w:r>
      <w:r w:rsidR="00F42F2B">
        <w:rPr>
          <w:rFonts w:ascii="Gill Sans" w:hAnsi="Gill Sans" w:cs="Gill Sans"/>
        </w:rPr>
        <w:t>on Area, and an EU Habitat. T</w:t>
      </w:r>
      <w:r w:rsidRPr="00F56580">
        <w:rPr>
          <w:rFonts w:ascii="Gill Sans" w:hAnsi="Gill Sans" w:cs="Gill Sans"/>
        </w:rPr>
        <w:t xml:space="preserve">he Dansk </w:t>
      </w:r>
      <w:proofErr w:type="spellStart"/>
      <w:r w:rsidRPr="00F56580">
        <w:rPr>
          <w:rFonts w:ascii="Gill Sans" w:hAnsi="Gill Sans" w:cs="Gill Sans"/>
        </w:rPr>
        <w:t>Ornitologisk</w:t>
      </w:r>
      <w:proofErr w:type="spellEnd"/>
      <w:r w:rsidRPr="00F56580">
        <w:rPr>
          <w:rFonts w:ascii="Gill Sans" w:hAnsi="Gill Sans" w:cs="Gill Sans"/>
        </w:rPr>
        <w:t xml:space="preserve"> </w:t>
      </w:r>
      <w:proofErr w:type="spellStart"/>
      <w:r w:rsidRPr="00F56580">
        <w:rPr>
          <w:rFonts w:ascii="Gill Sans" w:hAnsi="Gill Sans" w:cs="Gill Sans"/>
        </w:rPr>
        <w:t>Forening</w:t>
      </w:r>
      <w:proofErr w:type="spellEnd"/>
      <w:r w:rsidRPr="00F56580">
        <w:rPr>
          <w:rFonts w:ascii="Gill Sans" w:hAnsi="Gill Sans" w:cs="Gill Sans"/>
        </w:rPr>
        <w:t xml:space="preserve"> (DOF)</w:t>
      </w:r>
      <w:r w:rsidR="00B446BB">
        <w:rPr>
          <w:rFonts w:ascii="Gill Sans" w:hAnsi="Gill Sans" w:cs="Gill Sans"/>
        </w:rPr>
        <w:t xml:space="preserve"> also</w:t>
      </w:r>
      <w:r w:rsidRPr="00F56580">
        <w:rPr>
          <w:rFonts w:ascii="Gill Sans" w:hAnsi="Gill Sans" w:cs="Gill Sans"/>
        </w:rPr>
        <w:t xml:space="preserve"> considers</w:t>
      </w:r>
      <w:r w:rsidR="00B446BB">
        <w:rPr>
          <w:rFonts w:ascii="Gill Sans" w:hAnsi="Gill Sans" w:cs="Gill Sans"/>
        </w:rPr>
        <w:t xml:space="preserve"> </w:t>
      </w:r>
      <w:proofErr w:type="spellStart"/>
      <w:r w:rsidR="00B446BB">
        <w:rPr>
          <w:rFonts w:ascii="Gill Sans" w:hAnsi="Gill Sans" w:cs="Gill Sans"/>
        </w:rPr>
        <w:t>Amager</w:t>
      </w:r>
      <w:proofErr w:type="spellEnd"/>
      <w:r w:rsidR="00B446BB">
        <w:rPr>
          <w:rFonts w:ascii="Gill Sans" w:hAnsi="Gill Sans" w:cs="Gill Sans"/>
        </w:rPr>
        <w:t xml:space="preserve"> </w:t>
      </w:r>
      <w:proofErr w:type="spellStart"/>
      <w:r w:rsidR="00B446BB">
        <w:rPr>
          <w:rFonts w:ascii="Gill Sans" w:hAnsi="Gill Sans" w:cs="Gill Sans"/>
        </w:rPr>
        <w:t>Fælled</w:t>
      </w:r>
      <w:proofErr w:type="spellEnd"/>
      <w:r w:rsidR="00B446BB">
        <w:rPr>
          <w:rFonts w:ascii="Gill Sans" w:hAnsi="Gill Sans" w:cs="Gill Sans"/>
        </w:rPr>
        <w:t xml:space="preserve">, located in the southwest corner of the island, </w:t>
      </w:r>
      <w:r w:rsidRPr="00F56580">
        <w:rPr>
          <w:rFonts w:ascii="Gill Sans" w:hAnsi="Gill Sans" w:cs="Gill Sans"/>
        </w:rPr>
        <w:t xml:space="preserve">an important bird habitat. </w:t>
      </w:r>
    </w:p>
    <w:p w14:paraId="78FC47DF" w14:textId="77777777" w:rsidR="006F4D3E" w:rsidRDefault="006F4D3E">
      <w:pPr>
        <w:pStyle w:val="Normal1"/>
        <w:rPr>
          <w:rFonts w:ascii="Gill Sans" w:hAnsi="Gill Sans" w:cs="Gill Sans"/>
        </w:rPr>
      </w:pPr>
    </w:p>
    <w:p w14:paraId="6DBDE06F" w14:textId="77777777" w:rsidR="00E07638" w:rsidRDefault="00E07638">
      <w:pPr>
        <w:pStyle w:val="Normal1"/>
        <w:rPr>
          <w:rFonts w:ascii="Gill Sans" w:hAnsi="Gill Sans" w:cs="Gill Sans"/>
        </w:rPr>
      </w:pPr>
    </w:p>
    <w:p w14:paraId="2857F019" w14:textId="77777777" w:rsidR="00E07638" w:rsidRDefault="00E07638">
      <w:pPr>
        <w:pStyle w:val="Normal1"/>
        <w:rPr>
          <w:rFonts w:ascii="Gill Sans" w:hAnsi="Gill Sans" w:cs="Gill Sans"/>
        </w:rPr>
      </w:pPr>
    </w:p>
    <w:p w14:paraId="50A2A69A" w14:textId="77777777" w:rsidR="00E07638" w:rsidRDefault="00E07638">
      <w:pPr>
        <w:pStyle w:val="Normal1"/>
        <w:rPr>
          <w:rFonts w:ascii="Gill Sans" w:hAnsi="Gill Sans" w:cs="Gill Sans"/>
        </w:rPr>
      </w:pPr>
    </w:p>
    <w:p w14:paraId="0ADE52A4" w14:textId="77777777" w:rsidR="00E07638" w:rsidRDefault="00E07638">
      <w:pPr>
        <w:pStyle w:val="Normal1"/>
        <w:rPr>
          <w:rFonts w:ascii="Gill Sans" w:hAnsi="Gill Sans" w:cs="Gill Sans"/>
        </w:rPr>
      </w:pPr>
    </w:p>
    <w:p w14:paraId="0E151840" w14:textId="77777777" w:rsidR="00E07638" w:rsidRDefault="00E07638">
      <w:pPr>
        <w:pStyle w:val="Normal1"/>
        <w:rPr>
          <w:rFonts w:ascii="Gill Sans" w:hAnsi="Gill Sans" w:cs="Gill Sans"/>
        </w:rPr>
      </w:pPr>
    </w:p>
    <w:p w14:paraId="5A500B57" w14:textId="77777777" w:rsidR="00E07638" w:rsidRDefault="00E07638">
      <w:pPr>
        <w:pStyle w:val="Normal1"/>
        <w:rPr>
          <w:rFonts w:ascii="Gill Sans" w:hAnsi="Gill Sans" w:cs="Gill Sans"/>
        </w:rPr>
      </w:pPr>
    </w:p>
    <w:p w14:paraId="4BCFFC5F" w14:textId="77777777" w:rsidR="00E07638" w:rsidRDefault="00E07638">
      <w:pPr>
        <w:pStyle w:val="Normal1"/>
        <w:rPr>
          <w:rFonts w:ascii="Gill Sans" w:hAnsi="Gill Sans" w:cs="Gill Sans"/>
        </w:rPr>
      </w:pPr>
    </w:p>
    <w:p w14:paraId="015E26A2" w14:textId="77777777" w:rsidR="006F4D3E" w:rsidRPr="008A6A33" w:rsidRDefault="002750F7">
      <w:pPr>
        <w:pStyle w:val="Normal1"/>
        <w:rPr>
          <w:rFonts w:ascii="Gill Sans" w:hAnsi="Gill Sans" w:cs="Gill Sans"/>
          <w:b/>
        </w:rPr>
      </w:pPr>
      <w:r w:rsidRPr="008A6A33">
        <w:rPr>
          <w:rFonts w:ascii="Gill Sans" w:hAnsi="Gill Sans" w:cs="Gill Sans"/>
          <w:b/>
        </w:rPr>
        <w:lastRenderedPageBreak/>
        <w:t>Energy Calculations</w:t>
      </w:r>
    </w:p>
    <w:p w14:paraId="13FCC8A1" w14:textId="77777777" w:rsidR="006F4D3E" w:rsidRPr="00F56580" w:rsidRDefault="002750F7">
      <w:pPr>
        <w:pStyle w:val="Normal1"/>
        <w:rPr>
          <w:rFonts w:ascii="Gill Sans" w:hAnsi="Gill Sans" w:cs="Gill Sans"/>
        </w:rPr>
      </w:pPr>
      <w:r w:rsidRPr="007461B1">
        <w:rPr>
          <w:rFonts w:ascii="Gill Sans" w:hAnsi="Gill Sans" w:cs="Gill Sans"/>
          <w:i/>
        </w:rPr>
        <w:t>Miscanthus giganteus</w:t>
      </w:r>
      <w:r w:rsidRPr="00F56580">
        <w:rPr>
          <w:rFonts w:ascii="Gill Sans" w:hAnsi="Gill Sans" w:cs="Gill Sans"/>
        </w:rPr>
        <w:t>:</w:t>
      </w:r>
    </w:p>
    <w:p w14:paraId="63A98FAB" w14:textId="77777777" w:rsidR="001F3ED2" w:rsidRDefault="007461B1">
      <w:pPr>
        <w:pStyle w:val="Normal1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Yield: </w:t>
      </w:r>
      <w:r w:rsidRPr="00F56580">
        <w:rPr>
          <w:rFonts w:ascii="Gill Sans" w:hAnsi="Gill Sans" w:cs="Gill Sans"/>
        </w:rPr>
        <w:t xml:space="preserve">15-20 </w:t>
      </w:r>
      <w:proofErr w:type="spellStart"/>
      <w:r w:rsidRPr="00F56580">
        <w:rPr>
          <w:rFonts w:ascii="Gill Sans" w:hAnsi="Gill Sans" w:cs="Gill Sans"/>
        </w:rPr>
        <w:t>ton</w:t>
      </w:r>
      <w:r w:rsidR="0057006C">
        <w:rPr>
          <w:rFonts w:ascii="Gill Sans" w:hAnsi="Gill Sans" w:cs="Gill Sans"/>
        </w:rPr>
        <w:t>ne</w:t>
      </w:r>
      <w:proofErr w:type="spellEnd"/>
      <w:r w:rsidRPr="00F56580">
        <w:rPr>
          <w:rFonts w:ascii="Gill Sans" w:hAnsi="Gill Sans" w:cs="Gill Sans"/>
        </w:rPr>
        <w:t xml:space="preserve"> dry matter per hectare without irrigation; 30 </w:t>
      </w:r>
      <w:proofErr w:type="spellStart"/>
      <w:r w:rsidRPr="00F56580">
        <w:rPr>
          <w:rFonts w:ascii="Gill Sans" w:hAnsi="Gill Sans" w:cs="Gill Sans"/>
        </w:rPr>
        <w:t>ton</w:t>
      </w:r>
      <w:r w:rsidR="0057006C">
        <w:rPr>
          <w:rFonts w:ascii="Gill Sans" w:hAnsi="Gill Sans" w:cs="Gill Sans"/>
        </w:rPr>
        <w:t>ne</w:t>
      </w:r>
      <w:proofErr w:type="spellEnd"/>
      <w:r w:rsidRPr="00F56580">
        <w:rPr>
          <w:rFonts w:ascii="Gill Sans" w:hAnsi="Gill Sans" w:cs="Gill Sans"/>
        </w:rPr>
        <w:t xml:space="preserve"> per hectare seen in ideal conditions</w:t>
      </w:r>
    </w:p>
    <w:p w14:paraId="7AF98DE3" w14:textId="77777777" w:rsidR="0057006C" w:rsidRPr="0057006C" w:rsidRDefault="0057006C" w:rsidP="0057006C">
      <w:pPr>
        <w:pStyle w:val="Normal1"/>
        <w:rPr>
          <w:rFonts w:ascii="Gill Sans" w:hAnsi="Gill Sans" w:cs="Gill Sans"/>
        </w:rPr>
      </w:pPr>
      <w:r w:rsidRPr="0057006C">
        <w:rPr>
          <w:rFonts w:ascii="Gill Sans" w:hAnsi="Gill Sans" w:cs="Gill Sans"/>
        </w:rPr>
        <w:t>3.8 kWh/kg (20% moisture content)</w:t>
      </w:r>
      <w:r>
        <w:rPr>
          <w:rFonts w:ascii="Gill Sans" w:hAnsi="Gill Sans" w:cs="Gill Sans"/>
        </w:rPr>
        <w:t xml:space="preserve"> x 3 hectares x 20 </w:t>
      </w:r>
      <w:proofErr w:type="spellStart"/>
      <w:r>
        <w:rPr>
          <w:rFonts w:ascii="Gill Sans" w:hAnsi="Gill Sans" w:cs="Gill Sans"/>
        </w:rPr>
        <w:t>tonnes</w:t>
      </w:r>
      <w:proofErr w:type="spellEnd"/>
      <w:r>
        <w:rPr>
          <w:rFonts w:ascii="Gill Sans" w:hAnsi="Gill Sans" w:cs="Gill Sans"/>
        </w:rPr>
        <w:t xml:space="preserve"> </w:t>
      </w:r>
    </w:p>
    <w:p w14:paraId="52C5423D" w14:textId="77777777" w:rsidR="00253608" w:rsidRDefault="00253608">
      <w:pPr>
        <w:pStyle w:val="Normal1"/>
        <w:rPr>
          <w:rFonts w:ascii="Gill Sans" w:hAnsi="Gill Sans" w:cs="Gill Sans"/>
        </w:rPr>
      </w:pPr>
    </w:p>
    <w:p w14:paraId="748AF2E7" w14:textId="77777777" w:rsidR="002721A7" w:rsidRDefault="002750F7">
      <w:pPr>
        <w:pStyle w:val="Normal1"/>
        <w:rPr>
          <w:rFonts w:ascii="Gill Sans" w:hAnsi="Gill Sans" w:cs="Gill Sans"/>
        </w:rPr>
      </w:pPr>
      <w:r w:rsidRPr="0045736A">
        <w:rPr>
          <w:rFonts w:ascii="Gill Sans" w:hAnsi="Gill Sans" w:cs="Gill Sans"/>
        </w:rPr>
        <w:t xml:space="preserve">Total Annual </w:t>
      </w:r>
      <w:proofErr w:type="spellStart"/>
      <w:r w:rsidRPr="0045736A">
        <w:rPr>
          <w:rFonts w:ascii="Gill Sans" w:hAnsi="Gill Sans" w:cs="Gill Sans"/>
        </w:rPr>
        <w:t>KwH</w:t>
      </w:r>
      <w:proofErr w:type="spellEnd"/>
      <w:r w:rsidRPr="0045736A">
        <w:rPr>
          <w:rFonts w:ascii="Gill Sans" w:hAnsi="Gill Sans" w:cs="Gill Sans"/>
        </w:rPr>
        <w:t xml:space="preserve"> generated:</w:t>
      </w:r>
      <w:r w:rsidR="0045736A" w:rsidRPr="0045736A">
        <w:rPr>
          <w:rFonts w:ascii="Gill Sans" w:hAnsi="Gill Sans" w:cs="Gill Sans"/>
        </w:rPr>
        <w:t xml:space="preserve"> 228,000</w:t>
      </w:r>
    </w:p>
    <w:p w14:paraId="11957278" w14:textId="77777777" w:rsidR="006F4D3E" w:rsidRPr="0045736A" w:rsidRDefault="002721A7">
      <w:pPr>
        <w:pStyle w:val="Normal1"/>
        <w:rPr>
          <w:rFonts w:ascii="Gill Sans" w:hAnsi="Gill Sans" w:cs="Gill Sans"/>
        </w:rPr>
      </w:pPr>
      <w:r>
        <w:rPr>
          <w:rFonts w:ascii="Gill Sans" w:hAnsi="Gill Sans" w:cs="Gill Sans"/>
        </w:rPr>
        <w:t>Powers 33 homes (Danish average home uses 7,000 kWh)</w:t>
      </w:r>
    </w:p>
    <w:p w14:paraId="2D552476" w14:textId="77777777" w:rsidR="002C48E3" w:rsidRDefault="002C48E3">
      <w:pPr>
        <w:pStyle w:val="Normal1"/>
        <w:rPr>
          <w:rFonts w:ascii="Gill Sans" w:hAnsi="Gill Sans" w:cs="Gill Sans"/>
        </w:rPr>
      </w:pPr>
    </w:p>
    <w:p w14:paraId="3664858E" w14:textId="77777777" w:rsidR="002C48E3" w:rsidRPr="002721A7" w:rsidRDefault="002C48E3" w:rsidP="002C48E3">
      <w:pPr>
        <w:pStyle w:val="Normal1"/>
        <w:rPr>
          <w:rFonts w:ascii="Gill Sans" w:hAnsi="Gill Sans" w:cs="Gill Sans"/>
          <w:i/>
        </w:rPr>
      </w:pPr>
      <w:r w:rsidRPr="002721A7">
        <w:rPr>
          <w:rFonts w:ascii="Gill Sans" w:hAnsi="Gill Sans" w:cs="Gill Sans"/>
          <w:i/>
        </w:rPr>
        <w:t>Solar Ribbons:</w:t>
      </w:r>
    </w:p>
    <w:p w14:paraId="49646563" w14:textId="1944D45F" w:rsidR="002C48E3" w:rsidRDefault="002C48E3" w:rsidP="002C48E3">
      <w:pPr>
        <w:pStyle w:val="Normal1"/>
        <w:rPr>
          <w:rFonts w:ascii="Gill Sans" w:hAnsi="Gill Sans" w:cs="Gill Sans"/>
        </w:rPr>
      </w:pPr>
      <w:r>
        <w:rPr>
          <w:rFonts w:ascii="Gill Sans" w:hAnsi="Gill Sans" w:cs="Gill Sans"/>
        </w:rPr>
        <w:t>Copenhagen receives an average of 975kWhs</w:t>
      </w:r>
      <w:r w:rsidR="00C8267E">
        <w:rPr>
          <w:rFonts w:ascii="Gill Sans" w:hAnsi="Gill Sans" w:cs="Gill Sans"/>
        </w:rPr>
        <w:t xml:space="preserve"> of solar energy</w:t>
      </w:r>
      <w:r>
        <w:rPr>
          <w:rFonts w:ascii="Gill Sans" w:hAnsi="Gill Sans" w:cs="Gill Sans"/>
        </w:rPr>
        <w:t xml:space="preserve"> per square meter annually. </w:t>
      </w:r>
    </w:p>
    <w:p w14:paraId="2B9267C6" w14:textId="77777777" w:rsidR="006F4D3E" w:rsidRDefault="006F4D3E">
      <w:pPr>
        <w:pStyle w:val="Normal1"/>
        <w:rPr>
          <w:rFonts w:ascii="Gill Sans" w:hAnsi="Gill Sans" w:cs="Gill Sans"/>
        </w:rPr>
      </w:pPr>
    </w:p>
    <w:p w14:paraId="2AA3E47B" w14:textId="77777777" w:rsidR="002C48E3" w:rsidRDefault="002750F7" w:rsidP="002750F7">
      <w:pPr>
        <w:pStyle w:val="Normal1"/>
        <w:rPr>
          <w:rFonts w:ascii="Gill Sans" w:hAnsi="Gill Sans" w:cs="Gill Sans"/>
        </w:rPr>
      </w:pPr>
      <w:proofErr w:type="spellStart"/>
      <w:r w:rsidRPr="00F56580">
        <w:rPr>
          <w:rFonts w:ascii="Gill Sans" w:hAnsi="Gill Sans" w:cs="Gill Sans"/>
        </w:rPr>
        <w:t>Nanosolar</w:t>
      </w:r>
      <w:proofErr w:type="spellEnd"/>
      <w:r w:rsidRPr="00F56580">
        <w:rPr>
          <w:rFonts w:ascii="Gill Sans" w:hAnsi="Gill Sans" w:cs="Gill Sans"/>
        </w:rPr>
        <w:t xml:space="preserve"> </w:t>
      </w:r>
      <w:r w:rsidR="002C48E3">
        <w:rPr>
          <w:rFonts w:ascii="Gill Sans" w:hAnsi="Gill Sans" w:cs="Gill Sans"/>
        </w:rPr>
        <w:t>Thin Film CIGS</w:t>
      </w:r>
      <w:r w:rsidRPr="00F56580">
        <w:rPr>
          <w:rFonts w:ascii="Gill Sans" w:hAnsi="Gill Sans" w:cs="Gill Sans"/>
        </w:rPr>
        <w:t>:</w:t>
      </w:r>
      <w:r w:rsidR="002C48E3">
        <w:rPr>
          <w:rFonts w:ascii="Gill Sans" w:hAnsi="Gill Sans" w:cs="Gill Sans"/>
        </w:rPr>
        <w:t xml:space="preserve"> captures up to 20% of solar energy</w:t>
      </w:r>
    </w:p>
    <w:p w14:paraId="6C811C72" w14:textId="77777777" w:rsidR="002C48E3" w:rsidRDefault="002C48E3" w:rsidP="002750F7">
      <w:pPr>
        <w:pStyle w:val="Normal1"/>
        <w:rPr>
          <w:rFonts w:ascii="Gill Sans" w:hAnsi="Gill Sans" w:cs="Gill Sans"/>
        </w:rPr>
      </w:pPr>
      <w:r>
        <w:rPr>
          <w:rFonts w:ascii="Gill Sans" w:hAnsi="Gill Sans" w:cs="Gill Sans"/>
        </w:rPr>
        <w:t>3515 square meters of Ribbon top surface</w:t>
      </w:r>
    </w:p>
    <w:p w14:paraId="302D327B" w14:textId="77777777" w:rsidR="002750F7" w:rsidRPr="00F56580" w:rsidRDefault="002C48E3" w:rsidP="002750F7">
      <w:pPr>
        <w:pStyle w:val="Normal1"/>
        <w:rPr>
          <w:rFonts w:ascii="Gill Sans" w:hAnsi="Gill Sans" w:cs="Gill Sans"/>
        </w:rPr>
      </w:pPr>
      <w:r>
        <w:rPr>
          <w:rFonts w:ascii="Gill Sans" w:hAnsi="Gill Sans" w:cs="Gill Sans"/>
        </w:rPr>
        <w:t>Potential for 195 kWh with ideal solar orientation, actual yield expected 140 kWh</w:t>
      </w:r>
    </w:p>
    <w:p w14:paraId="50F67645" w14:textId="77777777" w:rsidR="002721A7" w:rsidRDefault="002721A7">
      <w:pPr>
        <w:pStyle w:val="Normal1"/>
        <w:rPr>
          <w:rFonts w:ascii="Gill Sans" w:hAnsi="Gill Sans" w:cs="Gill Sans"/>
        </w:rPr>
      </w:pPr>
    </w:p>
    <w:p w14:paraId="1A2409E3" w14:textId="77777777" w:rsidR="002750F7" w:rsidRDefault="002750F7">
      <w:pPr>
        <w:pStyle w:val="Normal1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Total Annual </w:t>
      </w:r>
      <w:proofErr w:type="spellStart"/>
      <w:r>
        <w:rPr>
          <w:rFonts w:ascii="Gill Sans" w:hAnsi="Gill Sans" w:cs="Gill Sans"/>
        </w:rPr>
        <w:t>KwH</w:t>
      </w:r>
      <w:proofErr w:type="spellEnd"/>
      <w:r>
        <w:rPr>
          <w:rFonts w:ascii="Gill Sans" w:hAnsi="Gill Sans" w:cs="Gill Sans"/>
        </w:rPr>
        <w:t xml:space="preserve"> generated:</w:t>
      </w:r>
      <w:r w:rsidR="002C48E3">
        <w:rPr>
          <w:rFonts w:ascii="Gill Sans" w:hAnsi="Gill Sans" w:cs="Gill Sans"/>
        </w:rPr>
        <w:t xml:space="preserve"> 492,100 kWh</w:t>
      </w:r>
    </w:p>
    <w:p w14:paraId="739C149D" w14:textId="77777777" w:rsidR="002750F7" w:rsidRDefault="002721A7">
      <w:pPr>
        <w:pStyle w:val="Normal1"/>
        <w:rPr>
          <w:rFonts w:ascii="Gill Sans" w:hAnsi="Gill Sans" w:cs="Gill Sans"/>
        </w:rPr>
      </w:pPr>
      <w:r>
        <w:rPr>
          <w:rFonts w:ascii="Gill Sans" w:hAnsi="Gill Sans" w:cs="Gill Sans"/>
        </w:rPr>
        <w:t>Powers 70 homes (Danish average home uses 7,000 kWh)</w:t>
      </w:r>
    </w:p>
    <w:p w14:paraId="45CFD25B" w14:textId="77777777" w:rsidR="0057006C" w:rsidRDefault="0057006C">
      <w:pPr>
        <w:pStyle w:val="Normal1"/>
        <w:rPr>
          <w:rFonts w:ascii="Gill Sans" w:hAnsi="Gill Sans" w:cs="Gill Sans"/>
        </w:rPr>
      </w:pPr>
    </w:p>
    <w:p w14:paraId="50C5C8B2" w14:textId="77777777" w:rsidR="002750F7" w:rsidRPr="002721A7" w:rsidRDefault="002750F7">
      <w:pPr>
        <w:pStyle w:val="Normal1"/>
        <w:rPr>
          <w:rFonts w:ascii="Gill Sans" w:hAnsi="Gill Sans" w:cs="Gill Sans"/>
          <w:b/>
        </w:rPr>
      </w:pPr>
      <w:r w:rsidRPr="0045736A">
        <w:rPr>
          <w:rFonts w:ascii="Gill Sans" w:hAnsi="Gill Sans" w:cs="Gill Sans"/>
          <w:b/>
        </w:rPr>
        <w:t xml:space="preserve">TOTAL SKIBGRÆS ANNUAL KWH GENERATED: </w:t>
      </w:r>
      <w:r w:rsidR="002721A7">
        <w:rPr>
          <w:rFonts w:ascii="Gill Sans" w:hAnsi="Gill Sans" w:cs="Gill Sans"/>
          <w:b/>
        </w:rPr>
        <w:t>720,100 (powers 103 homes)</w:t>
      </w:r>
    </w:p>
    <w:p w14:paraId="4EB1341F" w14:textId="77777777" w:rsidR="002750F7" w:rsidRDefault="002750F7">
      <w:pPr>
        <w:pStyle w:val="Normal1"/>
        <w:rPr>
          <w:rFonts w:ascii="Gill Sans" w:hAnsi="Gill Sans" w:cs="Gill Sans"/>
        </w:rPr>
      </w:pPr>
    </w:p>
    <w:p w14:paraId="7F2972D5" w14:textId="77777777" w:rsidR="002750F7" w:rsidRDefault="002750F7">
      <w:pPr>
        <w:pStyle w:val="Normal1"/>
        <w:rPr>
          <w:rFonts w:ascii="Gill Sans" w:hAnsi="Gill Sans" w:cs="Gill Sans"/>
        </w:rPr>
      </w:pPr>
    </w:p>
    <w:p w14:paraId="742752F5" w14:textId="77777777" w:rsidR="002750F7" w:rsidRDefault="002750F7">
      <w:pPr>
        <w:pStyle w:val="Normal1"/>
        <w:rPr>
          <w:rFonts w:ascii="Gill Sans" w:hAnsi="Gill Sans" w:cs="Gill Sans"/>
        </w:rPr>
      </w:pPr>
    </w:p>
    <w:p w14:paraId="00E1790D" w14:textId="77777777" w:rsidR="00CE19E4" w:rsidRDefault="00CE19E4">
      <w:pPr>
        <w:pStyle w:val="Normal1"/>
        <w:rPr>
          <w:rFonts w:ascii="Gill Sans" w:hAnsi="Gill Sans" w:cs="Gill Sans"/>
        </w:rPr>
      </w:pPr>
    </w:p>
    <w:p w14:paraId="2B407516" w14:textId="77777777" w:rsidR="00017EC5" w:rsidRDefault="00017EC5">
      <w:pPr>
        <w:pStyle w:val="Normal1"/>
        <w:rPr>
          <w:rFonts w:ascii="Gill Sans" w:hAnsi="Gill Sans" w:cs="Gill Sans"/>
        </w:rPr>
      </w:pPr>
    </w:p>
    <w:p w14:paraId="62D8960C" w14:textId="77777777" w:rsidR="00017EC5" w:rsidRDefault="00017EC5">
      <w:pPr>
        <w:pStyle w:val="Normal1"/>
        <w:rPr>
          <w:rFonts w:ascii="Gill Sans" w:hAnsi="Gill Sans" w:cs="Gill Sans"/>
        </w:rPr>
      </w:pPr>
    </w:p>
    <w:p w14:paraId="64EDA131" w14:textId="473C640A" w:rsidR="00CE19E4" w:rsidRDefault="00F95388">
      <w:pPr>
        <w:pStyle w:val="Normal1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 </w:t>
      </w:r>
    </w:p>
    <w:p w14:paraId="0B4DBADC" w14:textId="77777777" w:rsidR="00CE19E4" w:rsidRPr="00F56580" w:rsidRDefault="00CE19E4">
      <w:pPr>
        <w:pStyle w:val="Normal1"/>
        <w:rPr>
          <w:rFonts w:ascii="Gill Sans" w:hAnsi="Gill Sans" w:cs="Gill Sans"/>
        </w:rPr>
      </w:pPr>
    </w:p>
    <w:p w14:paraId="31374076" w14:textId="77777777" w:rsidR="004E2147" w:rsidRDefault="002750F7" w:rsidP="004E2147">
      <w:pPr>
        <w:pStyle w:val="Normal1"/>
        <w:rPr>
          <w:rFonts w:ascii="Gill Sans" w:hAnsi="Gill Sans" w:cs="Gill Sans"/>
          <w:b/>
        </w:rPr>
      </w:pPr>
      <w:r w:rsidRPr="007461B1">
        <w:rPr>
          <w:rFonts w:ascii="Gill Sans" w:hAnsi="Gill Sans" w:cs="Gill Sans"/>
          <w:b/>
        </w:rPr>
        <w:t>Primary Materials</w:t>
      </w:r>
    </w:p>
    <w:p w14:paraId="775FCF78" w14:textId="72D6AC1F" w:rsidR="004E2147" w:rsidRDefault="004E2147">
      <w:pPr>
        <w:pStyle w:val="Normal1"/>
        <w:rPr>
          <w:rFonts w:ascii="Gill Sans" w:hAnsi="Gill Sans" w:cs="Gill Sans"/>
          <w:b/>
        </w:rPr>
      </w:pPr>
      <w:r w:rsidRPr="004E2147">
        <w:rPr>
          <w:rFonts w:ascii="Gill Sans" w:hAnsi="Gill Sans" w:cs="Gill Sans"/>
        </w:rPr>
        <w:t>Powder</w:t>
      </w:r>
      <w:r w:rsidRPr="00F56580">
        <w:rPr>
          <w:rFonts w:ascii="Gill Sans" w:hAnsi="Gill Sans" w:cs="Gill Sans"/>
        </w:rPr>
        <w:t>-coated 12.7mm mari</w:t>
      </w:r>
      <w:r>
        <w:rPr>
          <w:rFonts w:ascii="Gill Sans" w:hAnsi="Gill Sans" w:cs="Gill Sans"/>
        </w:rPr>
        <w:t>ne-grade stainless steel</w:t>
      </w:r>
      <w:r w:rsidR="00F95388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>(SAE 316 stai</w:t>
      </w:r>
      <w:r w:rsidRPr="00F56580">
        <w:rPr>
          <w:rFonts w:ascii="Gill Sans" w:hAnsi="Gill Sans" w:cs="Gill Sans"/>
        </w:rPr>
        <w:t>nless steel or Alloy 20</w:t>
      </w:r>
      <w:r>
        <w:rPr>
          <w:rFonts w:ascii="Gill Sans" w:hAnsi="Gill Sans" w:cs="Gill Sans"/>
        </w:rPr>
        <w:t>)</w:t>
      </w:r>
    </w:p>
    <w:p w14:paraId="31A72787" w14:textId="77777777" w:rsidR="004E2147" w:rsidRPr="007461B1" w:rsidRDefault="004E2147">
      <w:pPr>
        <w:pStyle w:val="Normal1"/>
        <w:rPr>
          <w:rFonts w:ascii="Gill Sans" w:hAnsi="Gill Sans" w:cs="Gill Sans"/>
          <w:b/>
        </w:rPr>
      </w:pPr>
    </w:p>
    <w:p w14:paraId="427045C4" w14:textId="77777777" w:rsidR="006F4D3E" w:rsidRPr="00F56580" w:rsidRDefault="002750F7">
      <w:pPr>
        <w:pStyle w:val="Normal1"/>
        <w:rPr>
          <w:rFonts w:ascii="Gill Sans" w:hAnsi="Gill Sans" w:cs="Gill Sans"/>
        </w:rPr>
      </w:pPr>
      <w:r w:rsidRPr="007461B1">
        <w:rPr>
          <w:rFonts w:ascii="Gill Sans" w:hAnsi="Gill Sans" w:cs="Gill Sans"/>
          <w:i/>
        </w:rPr>
        <w:t>Miscanthus giganteus</w:t>
      </w:r>
      <w:r w:rsidRPr="00F56580">
        <w:rPr>
          <w:rFonts w:ascii="Gill Sans" w:hAnsi="Gill Sans" w:cs="Gill Sans"/>
        </w:rPr>
        <w:t>:</w:t>
      </w:r>
      <w:r w:rsidR="007461B1">
        <w:rPr>
          <w:rFonts w:ascii="Gill Sans" w:hAnsi="Gill Sans" w:cs="Gill Sans"/>
        </w:rPr>
        <w:t xml:space="preserve"> </w:t>
      </w:r>
      <w:r w:rsidRPr="00F56580">
        <w:rPr>
          <w:rFonts w:ascii="Gill Sans" w:hAnsi="Gill Sans" w:cs="Gill Sans"/>
        </w:rPr>
        <w:t xml:space="preserve">Rhizomes. </w:t>
      </w:r>
    </w:p>
    <w:p w14:paraId="68313848" w14:textId="77777777" w:rsidR="006F4D3E" w:rsidRPr="00F56580" w:rsidRDefault="006F4D3E">
      <w:pPr>
        <w:pStyle w:val="Normal1"/>
        <w:rPr>
          <w:rFonts w:ascii="Gill Sans" w:hAnsi="Gill Sans" w:cs="Gill Sans"/>
        </w:rPr>
      </w:pPr>
    </w:p>
    <w:p w14:paraId="6636C66C" w14:textId="5B233EB2" w:rsidR="006F4D3E" w:rsidRDefault="002750F7">
      <w:pPr>
        <w:pStyle w:val="Normal1"/>
        <w:rPr>
          <w:rFonts w:ascii="Gill Sans" w:hAnsi="Gill Sans" w:cs="Gill Sans"/>
        </w:rPr>
      </w:pPr>
      <w:proofErr w:type="spellStart"/>
      <w:r w:rsidRPr="00F56580">
        <w:rPr>
          <w:rFonts w:ascii="Gill Sans" w:hAnsi="Gill Sans" w:cs="Gill Sans"/>
        </w:rPr>
        <w:t>Nanosolar</w:t>
      </w:r>
      <w:proofErr w:type="spellEnd"/>
      <w:r w:rsidRPr="00F56580">
        <w:rPr>
          <w:rFonts w:ascii="Gill Sans" w:hAnsi="Gill Sans" w:cs="Gill Sans"/>
        </w:rPr>
        <w:t xml:space="preserve"> </w:t>
      </w:r>
      <w:proofErr w:type="spellStart"/>
      <w:r w:rsidRPr="00F56580">
        <w:rPr>
          <w:rFonts w:ascii="Gill Sans" w:hAnsi="Gill Sans" w:cs="Gill Sans"/>
        </w:rPr>
        <w:t>Powersheets</w:t>
      </w:r>
      <w:proofErr w:type="spellEnd"/>
      <w:r w:rsidRPr="00F56580">
        <w:rPr>
          <w:rFonts w:ascii="Gill Sans" w:hAnsi="Gill Sans" w:cs="Gill Sans"/>
        </w:rPr>
        <w:t>:</w:t>
      </w:r>
      <w:r w:rsidR="00867D9F">
        <w:rPr>
          <w:rFonts w:ascii="Gill Sans" w:hAnsi="Gill Sans" w:cs="Gill Sans"/>
        </w:rPr>
        <w:t xml:space="preserve"> </w:t>
      </w:r>
      <w:r w:rsidRPr="00F56580">
        <w:rPr>
          <w:rFonts w:ascii="Gill Sans" w:hAnsi="Gill Sans" w:cs="Gill Sans"/>
        </w:rPr>
        <w:t xml:space="preserve">This photovoltaic system is comprised of a composite of flexible solar panels, </w:t>
      </w:r>
      <w:r w:rsidR="00B446BB">
        <w:rPr>
          <w:rFonts w:ascii="Gill Sans" w:hAnsi="Gill Sans" w:cs="Gill Sans"/>
        </w:rPr>
        <w:t xml:space="preserve">a </w:t>
      </w:r>
      <w:proofErr w:type="spellStart"/>
      <w:r w:rsidRPr="00F56580">
        <w:rPr>
          <w:rFonts w:ascii="Gill Sans" w:hAnsi="Gill Sans" w:cs="Gill Sans"/>
        </w:rPr>
        <w:t>geomembrane</w:t>
      </w:r>
      <w:proofErr w:type="spellEnd"/>
      <w:r w:rsidRPr="00F56580">
        <w:rPr>
          <w:rFonts w:ascii="Gill Sans" w:hAnsi="Gill Sans" w:cs="Gill Sans"/>
        </w:rPr>
        <w:t xml:space="preserve">, and associated wiring to generate </w:t>
      </w:r>
      <w:r w:rsidR="002721A7">
        <w:rPr>
          <w:rFonts w:ascii="Gill Sans" w:hAnsi="Gill Sans" w:cs="Gill Sans"/>
        </w:rPr>
        <w:t>1</w:t>
      </w:r>
      <w:r w:rsidRPr="00F56580">
        <w:rPr>
          <w:rFonts w:ascii="Gill Sans" w:hAnsi="Gill Sans" w:cs="Gill Sans"/>
        </w:rPr>
        <w:t>40 kW</w:t>
      </w:r>
      <w:r w:rsidR="002721A7">
        <w:rPr>
          <w:rFonts w:ascii="Gill Sans" w:hAnsi="Gill Sans" w:cs="Gill Sans"/>
        </w:rPr>
        <w:t>h</w:t>
      </w:r>
      <w:r w:rsidRPr="00F56580">
        <w:rPr>
          <w:rFonts w:ascii="Gill Sans" w:hAnsi="Gill Sans" w:cs="Gill Sans"/>
        </w:rPr>
        <w:t xml:space="preserve"> of electrical energy </w:t>
      </w:r>
      <w:r w:rsidR="002721A7">
        <w:rPr>
          <w:rFonts w:ascii="Gill Sans" w:hAnsi="Gill Sans" w:cs="Gill Sans"/>
        </w:rPr>
        <w:t>for distribution through</w:t>
      </w:r>
      <w:r w:rsidRPr="00F56580">
        <w:rPr>
          <w:rFonts w:ascii="Gill Sans" w:hAnsi="Gill Sans" w:cs="Gill Sans"/>
        </w:rPr>
        <w:t xml:space="preserve"> the North Sea Offshore Grid</w:t>
      </w:r>
      <w:r w:rsidR="007461B1">
        <w:rPr>
          <w:rFonts w:ascii="Gill Sans" w:hAnsi="Gill Sans" w:cs="Gill Sans"/>
        </w:rPr>
        <w:t xml:space="preserve">. </w:t>
      </w:r>
    </w:p>
    <w:p w14:paraId="5E6705C2" w14:textId="77777777" w:rsidR="0045736A" w:rsidRDefault="0045736A">
      <w:pPr>
        <w:pStyle w:val="Normal1"/>
        <w:rPr>
          <w:rFonts w:ascii="Gill Sans" w:hAnsi="Gill Sans" w:cs="Gill Sans"/>
        </w:rPr>
      </w:pPr>
    </w:p>
    <w:p w14:paraId="1D2BA45D" w14:textId="77777777" w:rsidR="0045736A" w:rsidRPr="0045736A" w:rsidRDefault="0045736A" w:rsidP="0045736A">
      <w:pPr>
        <w:pStyle w:val="Normal1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lastRenderedPageBreak/>
        <w:t>Maximum Environmental Impact S</w:t>
      </w:r>
      <w:r w:rsidRPr="0045736A">
        <w:rPr>
          <w:rFonts w:ascii="Gill Sans" w:hAnsi="Gill Sans" w:cs="Gill Sans"/>
          <w:b/>
        </w:rPr>
        <w:t>tatement</w:t>
      </w:r>
    </w:p>
    <w:p w14:paraId="2E4D4EB7" w14:textId="77777777" w:rsidR="0045736A" w:rsidRPr="0045736A" w:rsidRDefault="0045736A" w:rsidP="0045736A">
      <w:pPr>
        <w:pStyle w:val="Normal1"/>
        <w:rPr>
          <w:rFonts w:ascii="Gill Sans" w:hAnsi="Gill Sans" w:cs="Gill Sans"/>
        </w:rPr>
      </w:pPr>
    </w:p>
    <w:p w14:paraId="3C76542B" w14:textId="28F2423D" w:rsidR="00CE19E4" w:rsidRPr="0045736A" w:rsidRDefault="004E2147" w:rsidP="0045736A">
      <w:pPr>
        <w:pStyle w:val="Normal1"/>
        <w:rPr>
          <w:rFonts w:ascii="Gill Sans" w:hAnsi="Gill Sans" w:cs="Gill Sans"/>
        </w:rPr>
      </w:pPr>
      <w:r>
        <w:rPr>
          <w:rFonts w:ascii="Gill Sans" w:hAnsi="Gill Sans" w:cs="Gill Sans"/>
        </w:rPr>
        <w:t>This project relies on low-impact energy efficient techn</w:t>
      </w:r>
      <w:r w:rsidR="00B446BB">
        <w:rPr>
          <w:rFonts w:ascii="Gill Sans" w:hAnsi="Gill Sans" w:cs="Gill Sans"/>
        </w:rPr>
        <w:t>ologies in order to minimize</w:t>
      </w:r>
      <w:r>
        <w:rPr>
          <w:rFonts w:ascii="Gill Sans" w:hAnsi="Gill Sans" w:cs="Gill Sans"/>
        </w:rPr>
        <w:t xml:space="preserve"> impact on th</w:t>
      </w:r>
      <w:r w:rsidR="00D4334B">
        <w:rPr>
          <w:rFonts w:ascii="Gill Sans" w:hAnsi="Gill Sans" w:cs="Gill Sans"/>
        </w:rPr>
        <w:t>e existing site,</w:t>
      </w:r>
      <w:r w:rsidR="00CE19E4">
        <w:rPr>
          <w:rFonts w:ascii="Gill Sans" w:hAnsi="Gill Sans" w:cs="Gill Sans"/>
        </w:rPr>
        <w:t xml:space="preserve"> </w:t>
      </w:r>
      <w:r w:rsidR="00B446BB">
        <w:rPr>
          <w:rFonts w:ascii="Gill Sans" w:hAnsi="Gill Sans" w:cs="Gill Sans"/>
        </w:rPr>
        <w:t>while remediating and reclaiming the degraded land</w:t>
      </w:r>
      <w:r w:rsidR="00CE19E4">
        <w:rPr>
          <w:rFonts w:ascii="Gill Sans" w:hAnsi="Gill Sans" w:cs="Gill Sans"/>
        </w:rPr>
        <w:t xml:space="preserve">. </w:t>
      </w:r>
      <w:proofErr w:type="spellStart"/>
      <w:r w:rsidR="00D4334B" w:rsidRPr="00891985">
        <w:rPr>
          <w:rFonts w:ascii="Gill Sans" w:hAnsi="Gill Sans" w:cs="Gill Sans"/>
          <w:i/>
          <w:szCs w:val="22"/>
        </w:rPr>
        <w:t>Skibgræs</w:t>
      </w:r>
      <w:proofErr w:type="spellEnd"/>
      <w:r w:rsidR="00D4334B" w:rsidRPr="0045736A">
        <w:rPr>
          <w:rFonts w:ascii="Gill Sans" w:hAnsi="Gill Sans" w:cs="Gill Sans"/>
        </w:rPr>
        <w:t xml:space="preserve"> </w:t>
      </w:r>
      <w:r w:rsidR="00D4334B">
        <w:rPr>
          <w:rFonts w:ascii="Gill Sans" w:hAnsi="Gill Sans" w:cs="Gill Sans"/>
        </w:rPr>
        <w:t xml:space="preserve">takes into account </w:t>
      </w:r>
      <w:r w:rsidR="0045736A" w:rsidRPr="0045736A">
        <w:rPr>
          <w:rFonts w:ascii="Gill Sans" w:hAnsi="Gill Sans" w:cs="Gill Sans"/>
        </w:rPr>
        <w:t>the direct and indirect effects of the pro</w:t>
      </w:r>
      <w:r w:rsidR="00D4334B">
        <w:rPr>
          <w:rFonts w:ascii="Gill Sans" w:hAnsi="Gill Sans" w:cs="Gill Sans"/>
        </w:rPr>
        <w:t>posal</w:t>
      </w:r>
      <w:r w:rsidR="0045736A" w:rsidRPr="0045736A">
        <w:rPr>
          <w:rFonts w:ascii="Gill Sans" w:hAnsi="Gill Sans" w:cs="Gill Sans"/>
        </w:rPr>
        <w:t xml:space="preserve"> on people, flora, and fauna; on soil, air, water, landscape, and climate; on material assets and the cultural heritage; and any secondary or tertiary factors.</w:t>
      </w:r>
    </w:p>
    <w:p w14:paraId="1055DF43" w14:textId="77777777" w:rsidR="0045736A" w:rsidRDefault="0045736A" w:rsidP="0045736A">
      <w:pPr>
        <w:pStyle w:val="Normal1"/>
        <w:rPr>
          <w:rFonts w:ascii="Gill Sans" w:hAnsi="Gill Sans" w:cs="Gill Sans"/>
        </w:rPr>
      </w:pPr>
    </w:p>
    <w:p w14:paraId="6D08FDAD" w14:textId="16CB3EC2" w:rsidR="00CE19E4" w:rsidRDefault="009C1CE9" w:rsidP="009C1CE9">
      <w:pPr>
        <w:pStyle w:val="Normal1"/>
        <w:rPr>
          <w:rFonts w:ascii="Gill Sans" w:hAnsi="Gill Sans" w:cs="Gill Sans"/>
        </w:rPr>
      </w:pPr>
      <w:proofErr w:type="spellStart"/>
      <w:r w:rsidRPr="00D4334B">
        <w:rPr>
          <w:rFonts w:ascii="Gill Sans" w:hAnsi="Gill Sans" w:cs="Gill Sans"/>
          <w:i/>
        </w:rPr>
        <w:t>Miscanthus</w:t>
      </w:r>
      <w:proofErr w:type="spellEnd"/>
      <w:r w:rsidR="00CE19E4">
        <w:rPr>
          <w:rFonts w:ascii="Gill Sans" w:hAnsi="Gill Sans" w:cs="Gill Sans"/>
        </w:rPr>
        <w:t xml:space="preserve"> production minimizes the metal contents in soils le</w:t>
      </w:r>
      <w:r w:rsidR="000B1387">
        <w:rPr>
          <w:rFonts w:ascii="Gill Sans" w:hAnsi="Gill Sans" w:cs="Gill Sans"/>
        </w:rPr>
        <w:t>ft over from industrial waste by</w:t>
      </w:r>
      <w:r w:rsidR="00CE19E4">
        <w:rPr>
          <w:rFonts w:ascii="Gill Sans" w:hAnsi="Gill Sans" w:cs="Gill Sans"/>
        </w:rPr>
        <w:t>products and</w:t>
      </w:r>
      <w:r w:rsidRPr="00F56580">
        <w:rPr>
          <w:rFonts w:ascii="Gill Sans" w:hAnsi="Gill Sans" w:cs="Gill Sans"/>
        </w:rPr>
        <w:t xml:space="preserve"> takes up as much carbon as is </w:t>
      </w:r>
      <w:r w:rsidR="00D4334B">
        <w:rPr>
          <w:rFonts w:ascii="Gill Sans" w:hAnsi="Gill Sans" w:cs="Gill Sans"/>
        </w:rPr>
        <w:t xml:space="preserve">released when it is burned, resulting in </w:t>
      </w:r>
      <w:r w:rsidRPr="00F56580">
        <w:rPr>
          <w:rFonts w:ascii="Gill Sans" w:hAnsi="Gill Sans" w:cs="Gill Sans"/>
        </w:rPr>
        <w:t>no net incre</w:t>
      </w:r>
      <w:r>
        <w:rPr>
          <w:rFonts w:ascii="Gill Sans" w:hAnsi="Gill Sans" w:cs="Gill Sans"/>
        </w:rPr>
        <w:t xml:space="preserve">ase in CO2 into the atmosphere. </w:t>
      </w:r>
      <w:r w:rsidRPr="00F56580">
        <w:rPr>
          <w:rFonts w:ascii="Gill Sans" w:hAnsi="Gill Sans" w:cs="Gill Sans"/>
        </w:rPr>
        <w:t>One hectare produces the equivalent energy of 3,300 – 5,700</w:t>
      </w:r>
      <w:r w:rsidR="00D4334B">
        <w:rPr>
          <w:rFonts w:ascii="Gill Sans" w:hAnsi="Gill Sans" w:cs="Gill Sans"/>
        </w:rPr>
        <w:t xml:space="preserve"> liters of light heating oil</w:t>
      </w:r>
      <w:r w:rsidRPr="00F56580">
        <w:rPr>
          <w:rFonts w:ascii="Gill Sans" w:hAnsi="Gill Sans" w:cs="Gill Sans"/>
        </w:rPr>
        <w:t xml:space="preserve"> </w:t>
      </w:r>
      <w:r w:rsidR="00D4334B">
        <w:rPr>
          <w:rFonts w:ascii="Gill Sans" w:hAnsi="Gill Sans" w:cs="Gill Sans"/>
        </w:rPr>
        <w:t>(</w:t>
      </w:r>
      <w:r w:rsidRPr="00F56580">
        <w:rPr>
          <w:rFonts w:ascii="Gill Sans" w:hAnsi="Gill Sans" w:cs="Gill Sans"/>
        </w:rPr>
        <w:t>an</w:t>
      </w:r>
      <w:r>
        <w:rPr>
          <w:rFonts w:ascii="Gill Sans" w:hAnsi="Gill Sans" w:cs="Gill Sans"/>
        </w:rPr>
        <w:t xml:space="preserve"> average medium-</w:t>
      </w:r>
      <w:r w:rsidRPr="00F56580">
        <w:rPr>
          <w:rFonts w:ascii="Gill Sans" w:hAnsi="Gill Sans" w:cs="Gill Sans"/>
        </w:rPr>
        <w:t>sized house will burn around 3</w:t>
      </w:r>
      <w:r>
        <w:rPr>
          <w:rFonts w:ascii="Gill Sans" w:hAnsi="Gill Sans" w:cs="Gill Sans"/>
        </w:rPr>
        <w:t>,</w:t>
      </w:r>
      <w:r w:rsidRPr="00F56580">
        <w:rPr>
          <w:rFonts w:ascii="Gill Sans" w:hAnsi="Gill Sans" w:cs="Gill Sans"/>
        </w:rPr>
        <w:t>000 liters of oil per year, which releases 8.02 tons CO2</w:t>
      </w:r>
      <w:r w:rsidR="00D4334B">
        <w:rPr>
          <w:rFonts w:ascii="Gill Sans" w:hAnsi="Gill Sans" w:cs="Gill Sans"/>
        </w:rPr>
        <w:t>)</w:t>
      </w:r>
      <w:r w:rsidRPr="00F56580">
        <w:rPr>
          <w:rFonts w:ascii="Gill Sans" w:hAnsi="Gill Sans" w:cs="Gill Sans"/>
        </w:rPr>
        <w:t xml:space="preserve">. </w:t>
      </w:r>
      <w:r w:rsidR="007908F4">
        <w:rPr>
          <w:rFonts w:ascii="Gill Sans" w:hAnsi="Gill Sans" w:cs="Gill Sans"/>
        </w:rPr>
        <w:t xml:space="preserve">Additionally, </w:t>
      </w:r>
      <w:proofErr w:type="spellStart"/>
      <w:r w:rsidR="007908F4" w:rsidRPr="007908F4">
        <w:rPr>
          <w:rFonts w:ascii="Gill Sans" w:hAnsi="Gill Sans" w:cs="Gill Sans"/>
          <w:i/>
        </w:rPr>
        <w:t>Miscanthus</w:t>
      </w:r>
      <w:proofErr w:type="spellEnd"/>
      <w:r w:rsidR="007908F4">
        <w:rPr>
          <w:rFonts w:ascii="Gill Sans" w:hAnsi="Gill Sans" w:cs="Gill Sans"/>
        </w:rPr>
        <w:t xml:space="preserve"> </w:t>
      </w:r>
      <w:proofErr w:type="spellStart"/>
      <w:r w:rsidR="007908F4" w:rsidRPr="007908F4">
        <w:rPr>
          <w:rFonts w:ascii="Gill Sans" w:hAnsi="Gill Sans" w:cs="Gill Sans"/>
          <w:i/>
        </w:rPr>
        <w:t>giganteus</w:t>
      </w:r>
      <w:proofErr w:type="spellEnd"/>
      <w:r w:rsidR="007908F4">
        <w:rPr>
          <w:rFonts w:ascii="Gill Sans" w:hAnsi="Gill Sans" w:cs="Gill Sans"/>
        </w:rPr>
        <w:t xml:space="preserve"> sequesters significant </w:t>
      </w:r>
      <w:r w:rsidR="00D4334B">
        <w:rPr>
          <w:rFonts w:ascii="Gill Sans" w:hAnsi="Gill Sans" w:cs="Gill Sans"/>
        </w:rPr>
        <w:t xml:space="preserve">amounts of </w:t>
      </w:r>
      <w:bookmarkStart w:id="0" w:name="_GoBack"/>
      <w:bookmarkEnd w:id="0"/>
      <w:r w:rsidR="00D4334B">
        <w:rPr>
          <w:rFonts w:ascii="Gill Sans" w:hAnsi="Gill Sans" w:cs="Gill Sans"/>
        </w:rPr>
        <w:t>carbon in its rhizome system, and</w:t>
      </w:r>
      <w:r w:rsidR="007908F4">
        <w:rPr>
          <w:rFonts w:ascii="Gill Sans" w:hAnsi="Gill Sans" w:cs="Gill Sans"/>
        </w:rPr>
        <w:t xml:space="preserve"> organic matter</w:t>
      </w:r>
      <w:r w:rsidR="00D4334B">
        <w:rPr>
          <w:rFonts w:ascii="Gill Sans" w:hAnsi="Gill Sans" w:cs="Gill Sans"/>
        </w:rPr>
        <w:t xml:space="preserve"> in soil</w:t>
      </w:r>
      <w:r w:rsidR="007908F4">
        <w:rPr>
          <w:rFonts w:ascii="Gill Sans" w:hAnsi="Gill Sans" w:cs="Gill Sans"/>
        </w:rPr>
        <w:t xml:space="preserve"> has been shown to increase under </w:t>
      </w:r>
      <w:r w:rsidR="00D4334B">
        <w:rPr>
          <w:rFonts w:ascii="Gill Sans" w:hAnsi="Gill Sans" w:cs="Gill Sans"/>
        </w:rPr>
        <w:t>giant</w:t>
      </w:r>
      <w:r w:rsidR="007908F4">
        <w:rPr>
          <w:rFonts w:ascii="Gill Sans" w:hAnsi="Gill Sans" w:cs="Gill Sans"/>
        </w:rPr>
        <w:t xml:space="preserve"> </w:t>
      </w:r>
      <w:proofErr w:type="spellStart"/>
      <w:r w:rsidR="007908F4" w:rsidRPr="00D4334B">
        <w:rPr>
          <w:rFonts w:ascii="Gill Sans" w:hAnsi="Gill Sans" w:cs="Gill Sans"/>
          <w:i/>
        </w:rPr>
        <w:t>Miscanthus</w:t>
      </w:r>
      <w:proofErr w:type="spellEnd"/>
      <w:r w:rsidR="007908F4">
        <w:rPr>
          <w:rFonts w:ascii="Gill Sans" w:hAnsi="Gill Sans" w:cs="Gill Sans"/>
        </w:rPr>
        <w:t xml:space="preserve"> stands.</w:t>
      </w:r>
    </w:p>
    <w:p w14:paraId="5C1BED6D" w14:textId="77777777" w:rsidR="009C1CE9" w:rsidRPr="0045736A" w:rsidRDefault="009C1CE9" w:rsidP="0045736A">
      <w:pPr>
        <w:pStyle w:val="Normal1"/>
        <w:rPr>
          <w:rFonts w:ascii="Gill Sans" w:hAnsi="Gill Sans" w:cs="Gill Sans"/>
        </w:rPr>
      </w:pPr>
    </w:p>
    <w:p w14:paraId="4962B760" w14:textId="77777777" w:rsidR="0045736A" w:rsidRPr="0045736A" w:rsidRDefault="0045736A" w:rsidP="0045736A">
      <w:pPr>
        <w:pStyle w:val="Normal1"/>
        <w:rPr>
          <w:rFonts w:ascii="Gill Sans" w:hAnsi="Gill Sans" w:cs="Gill Sans"/>
        </w:rPr>
      </w:pPr>
      <w:r w:rsidRPr="0045736A">
        <w:rPr>
          <w:rFonts w:ascii="Gill Sans" w:hAnsi="Gill Sans" w:cs="Gill Sans"/>
        </w:rPr>
        <w:t>We anticipate potential negative effects on:</w:t>
      </w:r>
    </w:p>
    <w:p w14:paraId="6B21B3E4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population</w:t>
      </w:r>
      <w:r w:rsidRPr="0045736A">
        <w:rPr>
          <w:rFonts w:ascii="Gill Sans" w:hAnsi="Gill Sans" w:cs="Gill Sans"/>
        </w:rPr>
        <w:t>: none</w:t>
      </w:r>
    </w:p>
    <w:p w14:paraId="06FF1FC0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fauna</w:t>
      </w:r>
      <w:r w:rsidRPr="0045736A">
        <w:rPr>
          <w:rFonts w:ascii="Gill Sans" w:hAnsi="Gill Sans" w:cs="Gill Sans"/>
        </w:rPr>
        <w:t>: none</w:t>
      </w:r>
    </w:p>
    <w:p w14:paraId="0471CE36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flora</w:t>
      </w:r>
      <w:r w:rsidRPr="0045736A">
        <w:rPr>
          <w:rFonts w:ascii="Gill Sans" w:hAnsi="Gill Sans" w:cs="Gill Sans"/>
        </w:rPr>
        <w:t>: none</w:t>
      </w:r>
    </w:p>
    <w:p w14:paraId="1D00AFB5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soil</w:t>
      </w:r>
      <w:r w:rsidRPr="0045736A">
        <w:rPr>
          <w:rFonts w:ascii="Gill Sans" w:hAnsi="Gill Sans" w:cs="Gill Sans"/>
        </w:rPr>
        <w:t xml:space="preserve">: none, improved by the addition of </w:t>
      </w:r>
      <w:proofErr w:type="spellStart"/>
      <w:r w:rsidRPr="00D4334B">
        <w:rPr>
          <w:rFonts w:ascii="Gill Sans" w:hAnsi="Gill Sans" w:cs="Gill Sans"/>
          <w:i/>
        </w:rPr>
        <w:t>Miscanthus</w:t>
      </w:r>
      <w:proofErr w:type="spellEnd"/>
      <w:r w:rsidRPr="00D4334B">
        <w:rPr>
          <w:rFonts w:ascii="Gill Sans" w:hAnsi="Gill Sans" w:cs="Gill Sans"/>
          <w:i/>
        </w:rPr>
        <w:t xml:space="preserve"> </w:t>
      </w:r>
      <w:proofErr w:type="spellStart"/>
      <w:r w:rsidRPr="00D4334B">
        <w:rPr>
          <w:rFonts w:ascii="Gill Sans" w:hAnsi="Gill Sans" w:cs="Gill Sans"/>
          <w:i/>
        </w:rPr>
        <w:t>giganteus</w:t>
      </w:r>
      <w:proofErr w:type="spellEnd"/>
      <w:r w:rsidRPr="0045736A">
        <w:rPr>
          <w:rFonts w:ascii="Gill Sans" w:hAnsi="Gill Sans" w:cs="Gill Sans"/>
        </w:rPr>
        <w:t xml:space="preserve"> cover; </w:t>
      </w:r>
      <w:proofErr w:type="spellStart"/>
      <w:r w:rsidRPr="0045736A">
        <w:rPr>
          <w:rFonts w:ascii="Gill Sans" w:hAnsi="Gill Sans" w:cs="Gill Sans"/>
        </w:rPr>
        <w:t>hardscaping</w:t>
      </w:r>
      <w:proofErr w:type="spellEnd"/>
      <w:r w:rsidRPr="0045736A">
        <w:rPr>
          <w:rFonts w:ascii="Gill Sans" w:hAnsi="Gill Sans" w:cs="Gill Sans"/>
        </w:rPr>
        <w:t xml:space="preserve"> around the perimeter will be minimal and made of pervious materials</w:t>
      </w:r>
    </w:p>
    <w:p w14:paraId="3E616E2C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water</w:t>
      </w:r>
      <w:r w:rsidRPr="0045736A">
        <w:rPr>
          <w:rFonts w:ascii="Gill Sans" w:hAnsi="Gill Sans" w:cs="Gill Sans"/>
        </w:rPr>
        <w:t>: none</w:t>
      </w:r>
    </w:p>
    <w:p w14:paraId="3ACC6966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air</w:t>
      </w:r>
      <w:r w:rsidRPr="0045736A">
        <w:rPr>
          <w:rFonts w:ascii="Gill Sans" w:hAnsi="Gill Sans" w:cs="Gill Sans"/>
        </w:rPr>
        <w:t>: none</w:t>
      </w:r>
    </w:p>
    <w:p w14:paraId="4EF4389C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climate</w:t>
      </w:r>
      <w:r w:rsidRPr="0045736A">
        <w:rPr>
          <w:rFonts w:ascii="Gill Sans" w:hAnsi="Gill Sans" w:cs="Gill Sans"/>
        </w:rPr>
        <w:t>: none</w:t>
      </w:r>
    </w:p>
    <w:p w14:paraId="0A2C8840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noise/vibration</w:t>
      </w:r>
      <w:r w:rsidRPr="0045736A">
        <w:rPr>
          <w:rFonts w:ascii="Gill Sans" w:hAnsi="Gill Sans" w:cs="Gill Sans"/>
        </w:rPr>
        <w:t>: small to moderate, mitigated by properly anchoring the monument</w:t>
      </w:r>
    </w:p>
    <w:p w14:paraId="6973AEFA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light/radiation</w:t>
      </w:r>
      <w:r w:rsidRPr="0045736A">
        <w:rPr>
          <w:rFonts w:ascii="Gill Sans" w:hAnsi="Gill Sans" w:cs="Gill Sans"/>
        </w:rPr>
        <w:t>: small to moderate</w:t>
      </w:r>
    </w:p>
    <w:p w14:paraId="160CA1B6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architectural heritage</w:t>
      </w:r>
      <w:r w:rsidRPr="0045736A">
        <w:rPr>
          <w:rFonts w:ascii="Gill Sans" w:hAnsi="Gill Sans" w:cs="Gill Sans"/>
        </w:rPr>
        <w:t>: none</w:t>
      </w:r>
    </w:p>
    <w:p w14:paraId="7DA48460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archeological heritage</w:t>
      </w:r>
      <w:r w:rsidRPr="0045736A">
        <w:rPr>
          <w:rFonts w:ascii="Gill Sans" w:hAnsi="Gill Sans" w:cs="Gill Sans"/>
        </w:rPr>
        <w:t>: none</w:t>
      </w:r>
    </w:p>
    <w:p w14:paraId="2B775F19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landscape</w:t>
      </w:r>
      <w:r w:rsidRPr="0045736A">
        <w:rPr>
          <w:rFonts w:ascii="Gill Sans" w:hAnsi="Gill Sans" w:cs="Gill Sans"/>
        </w:rPr>
        <w:t>: none</w:t>
      </w:r>
    </w:p>
    <w:p w14:paraId="1D87FE40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public access</w:t>
      </w:r>
      <w:r w:rsidRPr="0045736A">
        <w:rPr>
          <w:rFonts w:ascii="Gill Sans" w:hAnsi="Gill Sans" w:cs="Gill Sans"/>
        </w:rPr>
        <w:t>: none</w:t>
      </w:r>
    </w:p>
    <w:p w14:paraId="0531B1A0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transportation</w:t>
      </w:r>
      <w:r w:rsidRPr="0045736A">
        <w:rPr>
          <w:rFonts w:ascii="Gill Sans" w:hAnsi="Gill Sans" w:cs="Gill Sans"/>
        </w:rPr>
        <w:t>: none</w:t>
      </w:r>
    </w:p>
    <w:p w14:paraId="5E77E877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use of raw materials</w:t>
      </w:r>
      <w:r w:rsidRPr="0045736A">
        <w:rPr>
          <w:rFonts w:ascii="Gill Sans" w:hAnsi="Gill Sans" w:cs="Gill Sans"/>
        </w:rPr>
        <w:t>: small, monument construction phase</w:t>
      </w:r>
    </w:p>
    <w:p w14:paraId="391E16EA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waste production</w:t>
      </w:r>
      <w:r w:rsidRPr="0045736A">
        <w:rPr>
          <w:rFonts w:ascii="Gill Sans" w:hAnsi="Gill Sans" w:cs="Gill Sans"/>
        </w:rPr>
        <w:t>: none</w:t>
      </w:r>
    </w:p>
    <w:p w14:paraId="5261E83F" w14:textId="77777777" w:rsidR="0045736A" w:rsidRPr="0045736A" w:rsidRDefault="0045736A" w:rsidP="0045736A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indirect socioeconomic impacts</w:t>
      </w:r>
      <w:r w:rsidRPr="0045736A">
        <w:rPr>
          <w:rFonts w:ascii="Gill Sans" w:hAnsi="Gill Sans" w:cs="Gill Sans"/>
        </w:rPr>
        <w:t>: none</w:t>
      </w:r>
    </w:p>
    <w:p w14:paraId="718BFBE7" w14:textId="163E8F9E" w:rsidR="0045736A" w:rsidRPr="00C508D7" w:rsidRDefault="0045736A" w:rsidP="00C508D7">
      <w:pPr>
        <w:pStyle w:val="Normal1"/>
        <w:numPr>
          <w:ilvl w:val="0"/>
          <w:numId w:val="1"/>
        </w:numPr>
        <w:rPr>
          <w:rFonts w:ascii="Gill Sans" w:hAnsi="Gill Sans" w:cs="Gill Sans"/>
        </w:rPr>
      </w:pPr>
      <w:r w:rsidRPr="0045736A">
        <w:rPr>
          <w:rFonts w:ascii="Gill Sans" w:hAnsi="Gill Sans" w:cs="Gill Sans"/>
          <w:b/>
        </w:rPr>
        <w:t>cumulative impacts</w:t>
      </w:r>
      <w:r w:rsidRPr="0045736A">
        <w:rPr>
          <w:rFonts w:ascii="Gill Sans" w:hAnsi="Gill Sans" w:cs="Gill Sans"/>
        </w:rPr>
        <w:t>: none</w:t>
      </w:r>
    </w:p>
    <w:sectPr w:rsidR="0045736A" w:rsidRPr="00C508D7" w:rsidSect="00CE19E4"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7F01A" w14:textId="77777777" w:rsidR="00C45E1E" w:rsidRDefault="00C45E1E" w:rsidP="007D1F98">
      <w:pPr>
        <w:spacing w:line="240" w:lineRule="auto"/>
      </w:pPr>
      <w:r>
        <w:separator/>
      </w:r>
    </w:p>
  </w:endnote>
  <w:endnote w:type="continuationSeparator" w:id="0">
    <w:p w14:paraId="48FC020D" w14:textId="77777777" w:rsidR="00C45E1E" w:rsidRDefault="00C45E1E" w:rsidP="007D1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4F18D" w14:textId="77777777" w:rsidR="007D1F98" w:rsidRDefault="007D1F98" w:rsidP="007D1F98">
    <w:pPr>
      <w:pStyle w:val="Footer"/>
      <w:rPr>
        <w:rFonts w:ascii="Gill Sans" w:hAnsi="Gill Sans" w:cs="Gill Sans"/>
        <w:color w:val="595959" w:themeColor="text1" w:themeTint="A6"/>
      </w:rPr>
    </w:pPr>
  </w:p>
  <w:p w14:paraId="19E99033" w14:textId="77777777" w:rsidR="007D1F98" w:rsidRPr="006000ED" w:rsidRDefault="007D1F98" w:rsidP="007D1F98">
    <w:pPr>
      <w:pStyle w:val="Footer"/>
      <w:rPr>
        <w:rFonts w:ascii="Gill Sans" w:hAnsi="Gill Sans" w:cs="Gill Sans"/>
        <w:color w:val="595959" w:themeColor="text1" w:themeTint="A6"/>
      </w:rPr>
    </w:pPr>
    <w:r w:rsidRPr="006000ED">
      <w:rPr>
        <w:rFonts w:ascii="Gill Sans" w:hAnsi="Gill Sans" w:cs="Gill Sans"/>
        <w:color w:val="595959" w:themeColor="text1" w:themeTint="A6"/>
      </w:rPr>
      <w:t>14C3DA05</w:t>
    </w:r>
  </w:p>
  <w:p w14:paraId="304DB065" w14:textId="77777777" w:rsidR="007D1F98" w:rsidRPr="006000ED" w:rsidRDefault="007D1F98" w:rsidP="007D1F98">
    <w:pPr>
      <w:pStyle w:val="Footer"/>
      <w:rPr>
        <w:rFonts w:ascii="Gill Sans" w:hAnsi="Gill Sans" w:cs="Gill Sans"/>
        <w:color w:val="595959" w:themeColor="text1" w:themeTint="A6"/>
      </w:rPr>
    </w:pPr>
  </w:p>
  <w:p w14:paraId="02570A31" w14:textId="77777777" w:rsidR="007D1F98" w:rsidRDefault="007D1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2817A" w14:textId="77777777" w:rsidR="00C45E1E" w:rsidRDefault="00C45E1E" w:rsidP="007D1F98">
      <w:pPr>
        <w:spacing w:line="240" w:lineRule="auto"/>
      </w:pPr>
      <w:r>
        <w:separator/>
      </w:r>
    </w:p>
  </w:footnote>
  <w:footnote w:type="continuationSeparator" w:id="0">
    <w:p w14:paraId="784E4EF5" w14:textId="77777777" w:rsidR="00C45E1E" w:rsidRDefault="00C45E1E" w:rsidP="007D1F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900"/>
    <w:multiLevelType w:val="multilevel"/>
    <w:tmpl w:val="3940A2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3E"/>
    <w:rsid w:val="00017EC5"/>
    <w:rsid w:val="00064762"/>
    <w:rsid w:val="000B1387"/>
    <w:rsid w:val="000B40DC"/>
    <w:rsid w:val="001F3ED2"/>
    <w:rsid w:val="00231E3C"/>
    <w:rsid w:val="00253608"/>
    <w:rsid w:val="002721A7"/>
    <w:rsid w:val="002750F7"/>
    <w:rsid w:val="002C48E3"/>
    <w:rsid w:val="0030507C"/>
    <w:rsid w:val="0035232E"/>
    <w:rsid w:val="0045736A"/>
    <w:rsid w:val="00463FE8"/>
    <w:rsid w:val="00486AD9"/>
    <w:rsid w:val="004E0C16"/>
    <w:rsid w:val="004E2147"/>
    <w:rsid w:val="0057006C"/>
    <w:rsid w:val="0060227B"/>
    <w:rsid w:val="006501F4"/>
    <w:rsid w:val="006B01A7"/>
    <w:rsid w:val="006F4D3E"/>
    <w:rsid w:val="007461B1"/>
    <w:rsid w:val="007908F4"/>
    <w:rsid w:val="007B0338"/>
    <w:rsid w:val="007C5822"/>
    <w:rsid w:val="007D1F98"/>
    <w:rsid w:val="0084279C"/>
    <w:rsid w:val="0085305C"/>
    <w:rsid w:val="00867D9F"/>
    <w:rsid w:val="00891985"/>
    <w:rsid w:val="008A6A33"/>
    <w:rsid w:val="008B3423"/>
    <w:rsid w:val="00977D62"/>
    <w:rsid w:val="009C1CE9"/>
    <w:rsid w:val="00B077F1"/>
    <w:rsid w:val="00B446BB"/>
    <w:rsid w:val="00C45E1E"/>
    <w:rsid w:val="00C508D7"/>
    <w:rsid w:val="00C8267E"/>
    <w:rsid w:val="00CD1FAF"/>
    <w:rsid w:val="00CE19E4"/>
    <w:rsid w:val="00D4334B"/>
    <w:rsid w:val="00D87A32"/>
    <w:rsid w:val="00DB19D4"/>
    <w:rsid w:val="00E07638"/>
    <w:rsid w:val="00E51978"/>
    <w:rsid w:val="00E627B5"/>
    <w:rsid w:val="00E70353"/>
    <w:rsid w:val="00F42F2B"/>
    <w:rsid w:val="00F56580"/>
    <w:rsid w:val="00F9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CF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7D1F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98"/>
  </w:style>
  <w:style w:type="paragraph" w:styleId="Footer">
    <w:name w:val="footer"/>
    <w:basedOn w:val="Normal"/>
    <w:link w:val="FooterChar"/>
    <w:uiPriority w:val="99"/>
    <w:unhideWhenUsed/>
    <w:rsid w:val="007D1F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7D1F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98"/>
  </w:style>
  <w:style w:type="paragraph" w:styleId="Footer">
    <w:name w:val="footer"/>
    <w:basedOn w:val="Normal"/>
    <w:link w:val="FooterChar"/>
    <w:uiPriority w:val="99"/>
    <w:unhideWhenUsed/>
    <w:rsid w:val="007D1F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R+W LAGI skibgræs 1200 word description.docx</vt:lpstr>
    </vt:vector>
  </TitlesOfParts>
  <Company>Randall West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R+W LAGI skibgræs 1200 word description.docx</dc:title>
  <dc:creator>David West</dc:creator>
  <cp:lastModifiedBy>Cathy De Almeida</cp:lastModifiedBy>
  <cp:revision>2</cp:revision>
  <dcterms:created xsi:type="dcterms:W3CDTF">2014-05-18T23:24:00Z</dcterms:created>
  <dcterms:modified xsi:type="dcterms:W3CDTF">2014-05-18T23:24:00Z</dcterms:modified>
</cp:coreProperties>
</file>